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046CF91D" w:rsidR="00F17F5E" w:rsidRDefault="00F17F5E" w:rsidP="00F17F5E">
      <w:pPr>
        <w:pStyle w:val="3GPPHeader"/>
        <w:spacing w:after="60"/>
      </w:pPr>
      <w:r>
        <w:t>3GPP TSG-RAN WG1 Meeting #</w:t>
      </w:r>
      <w:r w:rsidR="00D53AC8">
        <w:t>10</w:t>
      </w:r>
      <w:r w:rsidR="00CB780B">
        <w:t>6</w:t>
      </w:r>
      <w:r w:rsidR="00355EE9">
        <w:t>-bis</w:t>
      </w:r>
      <w:r w:rsidR="00CA145E">
        <w:t>-</w:t>
      </w:r>
      <w:r w:rsidR="00CF4F41">
        <w:t>e</w:t>
      </w:r>
      <w:r>
        <w:tab/>
      </w:r>
      <w:r w:rsidR="005369C4" w:rsidRPr="005369C4">
        <w:t>R1-2110317</w:t>
      </w:r>
    </w:p>
    <w:p w14:paraId="492457AB" w14:textId="7D983F41" w:rsidR="00B0348E" w:rsidRPr="00CE0424" w:rsidRDefault="001B2831" w:rsidP="00F17F5E">
      <w:pPr>
        <w:pStyle w:val="3GPPHeader"/>
        <w:spacing w:after="60"/>
      </w:pPr>
      <w:r>
        <w:t>e-Meeting</w:t>
      </w:r>
      <w:r w:rsidR="00D53AC8" w:rsidRPr="00D53AC8">
        <w:t xml:space="preserve">, </w:t>
      </w:r>
      <w:r w:rsidR="00355EE9">
        <w:t>October</w:t>
      </w:r>
      <w:r w:rsidR="00CA145E" w:rsidRPr="00CA145E">
        <w:t xml:space="preserve"> 1</w:t>
      </w:r>
      <w:r w:rsidR="00355EE9">
        <w:t>1</w:t>
      </w:r>
      <w:r w:rsidR="00CA145E" w:rsidRPr="00CA145E">
        <w:rPr>
          <w:vertAlign w:val="superscript"/>
        </w:rPr>
        <w:t>th</w:t>
      </w:r>
      <w:r w:rsidR="00CA145E" w:rsidRPr="00CA145E">
        <w:t xml:space="preserve"> – </w:t>
      </w:r>
      <w:r w:rsidR="00355EE9">
        <w:t>19</w:t>
      </w:r>
      <w:r w:rsidR="00CA145E" w:rsidRPr="00CA145E">
        <w:rPr>
          <w:vertAlign w:val="superscript"/>
        </w:rPr>
        <w:t>th</w:t>
      </w:r>
      <w:r w:rsidR="00CA145E" w:rsidRPr="00CA145E">
        <w:t xml:space="preserve">, </w:t>
      </w:r>
      <w:r w:rsidR="002E0F3C" w:rsidRPr="002E0F3C">
        <w:t>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5923CECA" w:rsidR="00E90E49" w:rsidRPr="00215246" w:rsidRDefault="003D3C45" w:rsidP="00F64C2B">
      <w:pPr>
        <w:pStyle w:val="3GPPHeader"/>
        <w:rPr>
          <w:sz w:val="22"/>
          <w:szCs w:val="22"/>
          <w:lang w:val="en-US"/>
        </w:rPr>
      </w:pPr>
      <w:r w:rsidRPr="00D84152">
        <w:rPr>
          <w:sz w:val="22"/>
          <w:szCs w:val="22"/>
          <w:lang w:val="en-US"/>
        </w:rPr>
        <w:t>Source:</w:t>
      </w:r>
      <w:r w:rsidR="00E90E49" w:rsidRPr="00D84152">
        <w:rPr>
          <w:sz w:val="22"/>
          <w:szCs w:val="22"/>
          <w:lang w:val="en-US"/>
        </w:rPr>
        <w:tab/>
      </w:r>
      <w:r w:rsidR="00F64C2B" w:rsidRPr="00D84152">
        <w:rPr>
          <w:sz w:val="22"/>
          <w:szCs w:val="22"/>
          <w:lang w:val="en-US"/>
        </w:rPr>
        <w:t>Ericsson</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6352278"/>
      <w:r w:rsidR="00615904" w:rsidRPr="00615904">
        <w:rPr>
          <w:sz w:val="22"/>
          <w:szCs w:val="22"/>
        </w:rPr>
        <w:t>Support of 14</w:t>
      </w:r>
      <w:r w:rsidR="008B4088">
        <w:rPr>
          <w:sz w:val="22"/>
          <w:szCs w:val="22"/>
        </w:rPr>
        <w:t xml:space="preserve"> </w:t>
      </w:r>
      <w:r w:rsidR="00615904" w:rsidRPr="00615904">
        <w:rPr>
          <w:sz w:val="22"/>
          <w:szCs w:val="22"/>
        </w:rPr>
        <w:t>HARQ processes in DL in LTE-MTC</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D3249E">
              <w:rPr>
                <w:rFonts w:ascii="Times New Roman" w:eastAsia="DengXian" w:hAnsi="Times New Roman"/>
                <w:sz w:val="18"/>
                <w:lang w:val="en-US" w:eastAsia="zh-CN"/>
              </w:rPr>
              <w:t xml:space="preserve">Support additional PDSCH scheduling delay for introduction of 14-HARQ processes in DL, for </w:t>
            </w:r>
            <w:bookmarkStart w:id="2" w:name="_Hlk31108863"/>
            <w:r w:rsidRPr="00D3249E">
              <w:rPr>
                <w:rFonts w:ascii="Times New Roman" w:eastAsia="DengXian" w:hAnsi="Times New Roman"/>
                <w:sz w:val="18"/>
                <w:lang w:val="en-US" w:eastAsia="zh-CN"/>
              </w:rPr>
              <w:t>HD-FDD Cat M1 UEs</w:t>
            </w:r>
            <w:bookmarkEnd w:id="1"/>
            <w:bookmarkEnd w:id="2"/>
            <w:r w:rsidRPr="00D3249E">
              <w:rPr>
                <w:rFonts w:ascii="Times New Roman" w:eastAsia="DengXian" w:hAnsi="Times New Roman"/>
                <w:sz w:val="18"/>
                <w:lang w:val="en-US" w:eastAsia="zh-CN"/>
              </w:rPr>
              <w:t>. [LTE-MTC] [RAN1]</w:t>
            </w:r>
          </w:p>
        </w:tc>
      </w:tr>
    </w:tbl>
    <w:p w14:paraId="2AF049EA" w14:textId="77777777" w:rsidR="00615904" w:rsidRDefault="00615904" w:rsidP="00770C89">
      <w:pPr>
        <w:pStyle w:val="BodyText"/>
        <w:rPr>
          <w:rFonts w:ascii="Times New Roman" w:hAnsi="Times New Roman"/>
        </w:rPr>
      </w:pPr>
    </w:p>
    <w:p w14:paraId="29D9C9F2" w14:textId="77C6003A" w:rsidR="00491CCD" w:rsidRDefault="00491CCD" w:rsidP="00770C89">
      <w:pPr>
        <w:pStyle w:val="BodyText"/>
        <w:rPr>
          <w:rFonts w:ascii="Times New Roman" w:hAnsi="Times New Roman"/>
        </w:rPr>
      </w:pPr>
      <w:r>
        <w:rPr>
          <w:rFonts w:ascii="Times New Roman" w:hAnsi="Times New Roman"/>
        </w:rPr>
        <w:t>In t</w:t>
      </w:r>
      <w:r w:rsidR="009D037C">
        <w:rPr>
          <w:rFonts w:ascii="Times New Roman" w:hAnsi="Times New Roman"/>
        </w:rPr>
        <w:t xml:space="preserve">his contribution we </w:t>
      </w:r>
      <w:r w:rsidR="00B2736D">
        <w:rPr>
          <w:rFonts w:ascii="Times New Roman" w:hAnsi="Times New Roman"/>
        </w:rPr>
        <w:t>address the</w:t>
      </w:r>
      <w:r w:rsidR="0097220F">
        <w:rPr>
          <w:rFonts w:ascii="Times New Roman" w:hAnsi="Times New Roman"/>
        </w:rPr>
        <w:t xml:space="preserve"> </w:t>
      </w:r>
      <w:r w:rsidR="0086576D">
        <w:rPr>
          <w:rFonts w:ascii="Times New Roman" w:hAnsi="Times New Roman"/>
        </w:rPr>
        <w:t>remaining details on the joint encoding of</w:t>
      </w:r>
      <w:r w:rsidR="0097220F">
        <w:rPr>
          <w:rFonts w:ascii="Times New Roman" w:hAnsi="Times New Roman"/>
        </w:rPr>
        <w:t xml:space="preserve"> the PDSCH Scheduling delay and HARQ-ACK delay</w:t>
      </w:r>
      <w:r w:rsidR="0086576D">
        <w:rPr>
          <w:rFonts w:ascii="Times New Roman" w:hAnsi="Times New Roman"/>
        </w:rPr>
        <w:t>,</w:t>
      </w:r>
      <w:r w:rsidR="00B2736D">
        <w:rPr>
          <w:rFonts w:ascii="Times New Roman" w:hAnsi="Times New Roman"/>
        </w:rPr>
        <w:t xml:space="preserve"> </w:t>
      </w:r>
      <w:r w:rsidR="0097220F">
        <w:rPr>
          <w:rFonts w:ascii="Times New Roman" w:hAnsi="Times New Roman"/>
        </w:rPr>
        <w:t xml:space="preserve">including the </w:t>
      </w:r>
      <w:r w:rsidR="0086576D">
        <w:rPr>
          <w:rFonts w:ascii="Times New Roman" w:hAnsi="Times New Roman"/>
        </w:rPr>
        <w:t>usability of legacy</w:t>
      </w:r>
      <w:r w:rsidR="0097220F">
        <w:rPr>
          <w:rFonts w:ascii="Times New Roman" w:hAnsi="Times New Roman"/>
        </w:rPr>
        <w:t xml:space="preserve"> DCI fields and other aspects such as capability and search space to be used</w:t>
      </w:r>
      <w:r w:rsidR="00182015">
        <w:rPr>
          <w:rFonts w:ascii="Times New Roman" w:hAnsi="Times New Roman"/>
        </w:rPr>
        <w:t xml:space="preserve"> for the 14 HARQ processes feature</w:t>
      </w:r>
      <w:r w:rsidR="00977D45">
        <w:rPr>
          <w:rFonts w:ascii="Times New Roman" w:hAnsi="Times New Roman"/>
        </w:rPr>
        <w:t>.</w:t>
      </w:r>
    </w:p>
    <w:p w14:paraId="020415C4" w14:textId="1B026A36" w:rsidR="004000E8" w:rsidRDefault="00230D18" w:rsidP="00CE0424">
      <w:pPr>
        <w:pStyle w:val="Heading1"/>
      </w:pPr>
      <w:bookmarkStart w:id="3" w:name="_Ref178064866"/>
      <w:bookmarkStart w:id="4" w:name="_Hlk528365764"/>
      <w:r>
        <w:t>2</w:t>
      </w:r>
      <w:r>
        <w:tab/>
      </w:r>
      <w:bookmarkEnd w:id="3"/>
      <w:r w:rsidR="009664BF">
        <w:t xml:space="preserve">Support </w:t>
      </w:r>
      <w:r w:rsidR="00253EB4">
        <w:t>of 14</w:t>
      </w:r>
      <w:r w:rsidR="00900937">
        <w:t xml:space="preserve"> </w:t>
      </w:r>
      <w:r w:rsidR="00253EB4">
        <w:t>HARQ processes</w:t>
      </w:r>
      <w:r w:rsidR="009664BF">
        <w:t xml:space="preserve"> in DL</w:t>
      </w:r>
    </w:p>
    <w:bookmarkEnd w:id="4"/>
    <w:p w14:paraId="72E242F6" w14:textId="776B6111" w:rsidR="003D3111" w:rsidRPr="00A762D5" w:rsidRDefault="003D3111" w:rsidP="003D3111">
      <w:pPr>
        <w:pStyle w:val="Heading2"/>
        <w:rPr>
          <w:lang w:val="en-US"/>
        </w:rPr>
      </w:pPr>
      <w:r w:rsidRPr="00A762D5">
        <w:rPr>
          <w:lang w:val="en-US"/>
        </w:rPr>
        <w:t>2.1</w:t>
      </w:r>
      <w:r w:rsidRPr="00A762D5">
        <w:rPr>
          <w:lang w:val="en-US"/>
        </w:rPr>
        <w:tab/>
      </w:r>
      <w:r w:rsidR="0097220F">
        <w:rPr>
          <w:lang w:val="en-US"/>
        </w:rPr>
        <w:t>Joint Encoding of the “PDSCH Scheduling delay” and “HARQ-ACK delay”</w:t>
      </w:r>
    </w:p>
    <w:p w14:paraId="1461606D" w14:textId="29D10BE8" w:rsidR="006353DD" w:rsidRDefault="0056182A" w:rsidP="00253EB4">
      <w:pPr>
        <w:jc w:val="both"/>
      </w:pPr>
      <w:r>
        <w:rPr>
          <w:lang w:val="en-US"/>
        </w:rPr>
        <w:t>In</w:t>
      </w:r>
      <w:r>
        <w:t xml:space="preserve"> RAN1# 105-e</w:t>
      </w:r>
      <w:r w:rsidR="008772B2">
        <w:t xml:space="preserve"> [2]</w:t>
      </w:r>
      <w:r>
        <w:t>, it was</w:t>
      </w:r>
      <w:r w:rsidRPr="0056182A">
        <w:t xml:space="preserve"> agreed that the HARQ-ACK delay solution will support Alt-1 and Alt2-e as to use either of them based on the configuration provided via RRC signalling</w:t>
      </w:r>
      <w:r w:rsidR="006353DD">
        <w:t>:</w:t>
      </w:r>
    </w:p>
    <w:p w14:paraId="7FFB8DF3" w14:textId="614DDBF9" w:rsidR="006353DD" w:rsidRPr="0056182A" w:rsidRDefault="006353DD" w:rsidP="006A2C1F">
      <w:pPr>
        <w:pStyle w:val="ListParagraph"/>
        <w:numPr>
          <w:ilvl w:val="0"/>
          <w:numId w:val="19"/>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Alt-1:</w:t>
      </w:r>
      <w:r>
        <w:rPr>
          <w:rFonts w:ascii="Times New Roman" w:eastAsia="SimSun" w:hAnsi="Times New Roman"/>
          <w:sz w:val="20"/>
          <w:szCs w:val="20"/>
          <w:lang w:val="en-GB" w:eastAsia="ja-JP"/>
        </w:rPr>
        <w:t xml:space="preserve"> T</w:t>
      </w:r>
      <w:r w:rsidRPr="006353DD">
        <w:rPr>
          <w:rFonts w:ascii="Times New Roman" w:eastAsia="SimSun" w:hAnsi="Times New Roman"/>
          <w:sz w:val="20"/>
          <w:szCs w:val="20"/>
          <w:lang w:val="en-GB" w:eastAsia="ja-JP"/>
        </w:rPr>
        <w:t>he HARQ-ACK delay is determined through an expression consisting of different subframe types (</w:t>
      </w:r>
      <w:r w:rsidR="00414A6A">
        <w:rPr>
          <w:rFonts w:ascii="Times New Roman" w:eastAsia="SimSun" w:hAnsi="Times New Roman"/>
          <w:sz w:val="20"/>
          <w:szCs w:val="20"/>
          <w:lang w:val="en-GB" w:eastAsia="ja-JP"/>
        </w:rPr>
        <w:t>u</w:t>
      </w:r>
      <w:r w:rsidR="00414A6A" w:rsidRPr="006353DD">
        <w:rPr>
          <w:rFonts w:ascii="Times New Roman" w:eastAsia="SimSun" w:hAnsi="Times New Roman"/>
          <w:sz w:val="20"/>
          <w:szCs w:val="20"/>
          <w:lang w:val="en-GB" w:eastAsia="ja-JP"/>
        </w:rPr>
        <w:t xml:space="preserve">sing </w:t>
      </w:r>
      <w:r w:rsidRPr="006353DD">
        <w:rPr>
          <w:rFonts w:ascii="Times New Roman" w:eastAsia="SimSun" w:hAnsi="Times New Roman"/>
          <w:sz w:val="20"/>
          <w:szCs w:val="20"/>
          <w:lang w:val="en-GB" w:eastAsia="ja-JP"/>
        </w:rPr>
        <w:t>a similar principle as the PDSCH scheduling delay).</w:t>
      </w:r>
      <w:r w:rsidR="0056182A">
        <w:rPr>
          <w:rFonts w:ascii="Times New Roman" w:eastAsia="SimSun" w:hAnsi="Times New Roman"/>
          <w:sz w:val="20"/>
          <w:szCs w:val="20"/>
          <w:lang w:val="en-GB" w:eastAsia="ja-JP"/>
        </w:rPr>
        <w:t xml:space="preserve"> </w:t>
      </w:r>
    </w:p>
    <w:p w14:paraId="036808BB" w14:textId="77777777" w:rsidR="006353DD" w:rsidRPr="006353DD" w:rsidRDefault="006353DD" w:rsidP="006353DD">
      <w:pPr>
        <w:pStyle w:val="ListParagraph"/>
        <w:jc w:val="both"/>
        <w:rPr>
          <w:rFonts w:ascii="Times New Roman" w:eastAsia="SimSun" w:hAnsi="Times New Roman"/>
          <w:sz w:val="20"/>
          <w:szCs w:val="20"/>
          <w:lang w:val="en-GB" w:eastAsia="ja-JP"/>
        </w:rPr>
      </w:pPr>
    </w:p>
    <w:p w14:paraId="1D4F176C" w14:textId="0AEEFF4E" w:rsidR="006353DD" w:rsidRPr="006353DD" w:rsidRDefault="006353DD" w:rsidP="006A2C1F">
      <w:pPr>
        <w:pStyle w:val="ListParagraph"/>
        <w:numPr>
          <w:ilvl w:val="0"/>
          <w:numId w:val="19"/>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w:t>
      </w:r>
      <w:r>
        <w:rPr>
          <w:rFonts w:ascii="Times New Roman" w:eastAsia="SimSun" w:hAnsi="Times New Roman"/>
          <w:sz w:val="20"/>
          <w:szCs w:val="20"/>
          <w:lang w:val="en-GB" w:eastAsia="ja-JP"/>
        </w:rPr>
        <w:t>lt-2</w:t>
      </w:r>
      <w:r w:rsidR="006627AB">
        <w:rPr>
          <w:rFonts w:ascii="Times New Roman" w:eastAsia="SimSun" w:hAnsi="Times New Roman"/>
          <w:sz w:val="20"/>
          <w:szCs w:val="20"/>
          <w:lang w:val="en-GB" w:eastAsia="ja-JP"/>
        </w:rPr>
        <w:t>e</w:t>
      </w:r>
      <w:r>
        <w:rPr>
          <w:rFonts w:ascii="Times New Roman" w:eastAsia="SimSun" w:hAnsi="Times New Roman"/>
          <w:sz w:val="20"/>
          <w:szCs w:val="20"/>
          <w:lang w:val="en-GB" w:eastAsia="ja-JP"/>
        </w:rPr>
        <w:t xml:space="preserve">: </w:t>
      </w:r>
      <w:r w:rsidRPr="006353DD">
        <w:rPr>
          <w:rFonts w:ascii="Times New Roman" w:eastAsia="SimSun" w:hAnsi="Times New Roman"/>
          <w:sz w:val="20"/>
          <w:szCs w:val="20"/>
          <w:lang w:val="en-GB" w:eastAsia="ja-JP"/>
        </w:rPr>
        <w:t>The HARQ-ACK delay is determined following the legacy approach. That is, the “HARQ-ACK delay” is kept expressed in terms of “absolute subframes”.</w:t>
      </w:r>
      <w:r w:rsidR="0056182A">
        <w:rPr>
          <w:rFonts w:ascii="Times New Roman" w:eastAsia="SimSun" w:hAnsi="Times New Roman"/>
          <w:sz w:val="20"/>
          <w:szCs w:val="20"/>
          <w:lang w:val="en-GB" w:eastAsia="ja-JP"/>
        </w:rPr>
        <w:t xml:space="preserve"> </w:t>
      </w:r>
    </w:p>
    <w:p w14:paraId="132C5569" w14:textId="77777777" w:rsidR="006353DD" w:rsidRDefault="006353DD" w:rsidP="006353DD">
      <w:pPr>
        <w:pStyle w:val="ListParagraph"/>
        <w:jc w:val="both"/>
      </w:pPr>
    </w:p>
    <w:p w14:paraId="06C3ADC1" w14:textId="77777777" w:rsidR="0056182A" w:rsidRDefault="006353DD" w:rsidP="0056182A">
      <w:pPr>
        <w:jc w:val="both"/>
      </w:pPr>
      <w:r>
        <w:t>T</w:t>
      </w:r>
      <w:r w:rsidR="00A762D5">
        <w:t>he</w:t>
      </w:r>
      <w:r w:rsidR="0056182A">
        <w:t xml:space="preserve"> 14 HARQ processes feature can therefore have in place any of the following configurations:</w:t>
      </w:r>
    </w:p>
    <w:p w14:paraId="04D2C9DA" w14:textId="428A9F07" w:rsidR="0056182A" w:rsidRDefault="0056182A" w:rsidP="00F43595">
      <w:pPr>
        <w:pStyle w:val="ListParagraph"/>
        <w:numPr>
          <w:ilvl w:val="0"/>
          <w:numId w:val="21"/>
        </w:numPr>
        <w:jc w:val="both"/>
        <w:rPr>
          <w:rFonts w:ascii="Times New Roman" w:eastAsia="SimSun" w:hAnsi="Times New Roman"/>
          <w:sz w:val="20"/>
          <w:szCs w:val="20"/>
          <w:lang w:val="en-GB" w:eastAsia="ja-JP"/>
        </w:rPr>
      </w:pPr>
      <w:r w:rsidRPr="0056182A">
        <w:rPr>
          <w:rFonts w:ascii="Times New Roman" w:eastAsia="SimSun" w:hAnsi="Times New Roman"/>
          <w:sz w:val="20"/>
          <w:szCs w:val="20"/>
          <w:lang w:val="en-GB" w:eastAsia="ja-JP"/>
        </w:rPr>
        <w:t>The PDSCH Scheduling delay solution used along with Alt-1 configured via RRC as the HARQ-ACK delay solution.</w:t>
      </w:r>
    </w:p>
    <w:p w14:paraId="5B03B2BF" w14:textId="77777777" w:rsidR="0056182A" w:rsidRPr="0056182A" w:rsidRDefault="0056182A" w:rsidP="0056182A">
      <w:pPr>
        <w:pStyle w:val="ListParagraph"/>
        <w:jc w:val="both"/>
        <w:rPr>
          <w:rFonts w:ascii="Times New Roman" w:eastAsia="SimSun" w:hAnsi="Times New Roman"/>
          <w:sz w:val="20"/>
          <w:szCs w:val="20"/>
          <w:lang w:val="en-GB" w:eastAsia="ja-JP"/>
        </w:rPr>
      </w:pPr>
    </w:p>
    <w:p w14:paraId="16E79EBC" w14:textId="099B1409" w:rsidR="0056182A" w:rsidRDefault="0056182A" w:rsidP="00F43595">
      <w:pPr>
        <w:pStyle w:val="ListParagraph"/>
        <w:numPr>
          <w:ilvl w:val="0"/>
          <w:numId w:val="21"/>
        </w:numPr>
        <w:jc w:val="both"/>
        <w:rPr>
          <w:rFonts w:ascii="Times New Roman" w:eastAsia="SimSun" w:hAnsi="Times New Roman"/>
          <w:sz w:val="20"/>
          <w:szCs w:val="20"/>
          <w:lang w:val="en-GB" w:eastAsia="ja-JP"/>
        </w:rPr>
      </w:pPr>
      <w:r w:rsidRPr="0056182A">
        <w:rPr>
          <w:rFonts w:ascii="Times New Roman" w:eastAsia="SimSun" w:hAnsi="Times New Roman"/>
          <w:sz w:val="20"/>
          <w:szCs w:val="20"/>
          <w:lang w:val="en-GB" w:eastAsia="ja-JP"/>
        </w:rPr>
        <w:t>The PDSCH Scheduling delay solution used along with Alt-2e configured via RRC as the HARQ-ACK delay solution.</w:t>
      </w:r>
    </w:p>
    <w:p w14:paraId="1D5C63A1" w14:textId="77777777" w:rsidR="0056182A" w:rsidRPr="0056182A" w:rsidRDefault="0056182A" w:rsidP="0056182A">
      <w:pPr>
        <w:pStyle w:val="ListParagraph"/>
        <w:jc w:val="both"/>
        <w:rPr>
          <w:rFonts w:ascii="Times New Roman" w:eastAsia="SimSun" w:hAnsi="Times New Roman"/>
          <w:sz w:val="20"/>
          <w:szCs w:val="20"/>
          <w:lang w:val="en-GB" w:eastAsia="ja-JP"/>
        </w:rPr>
      </w:pPr>
    </w:p>
    <w:p w14:paraId="3AC593D5" w14:textId="4C786662" w:rsidR="004418EA" w:rsidRDefault="0056182A" w:rsidP="00253EB4">
      <w:pPr>
        <w:jc w:val="both"/>
      </w:pPr>
      <w:r>
        <w:t>For both Alt-1 and Alt-2</w:t>
      </w:r>
      <w:r w:rsidR="006627AB">
        <w:t>e</w:t>
      </w:r>
      <w:r>
        <w:t>,</w:t>
      </w:r>
      <w:r w:rsidR="002F1AB1">
        <w:t xml:space="preserve"> a</w:t>
      </w:r>
      <w:r>
        <w:t xml:space="preserve"> joint</w:t>
      </w:r>
      <w:r w:rsidR="002F1AB1">
        <w:t>ly</w:t>
      </w:r>
      <w:r>
        <w:t xml:space="preserve"> encoding of PDSCH scheduling delay and HARQ-ACK delay </w:t>
      </w:r>
      <w:r w:rsidR="004418EA">
        <w:t xml:space="preserve">will be used </w:t>
      </w:r>
      <w:r w:rsidR="002F1AB1">
        <w:t>as to</w:t>
      </w:r>
      <w:r>
        <w:t xml:space="preserve"> provide a bit saving (for Alt-1) and extra-delay values (for Alt-2</w:t>
      </w:r>
      <w:r w:rsidR="006627AB">
        <w:t>e</w:t>
      </w:r>
      <w:r>
        <w:t>) with respect to using independent DCI fields for the PDSCH Scheduling delay and HARQ-ACK delay.</w:t>
      </w:r>
      <w:r w:rsidR="002F1AB1">
        <w:t xml:space="preserve"> </w:t>
      </w:r>
    </w:p>
    <w:p w14:paraId="3294E294" w14:textId="58D10952" w:rsidR="00A762D5" w:rsidRDefault="00A762D5" w:rsidP="00A762D5">
      <w:pPr>
        <w:pStyle w:val="Heading3"/>
      </w:pPr>
      <w:r>
        <w:lastRenderedPageBreak/>
        <w:t>2.1.1</w:t>
      </w:r>
      <w:r>
        <w:tab/>
      </w:r>
      <w:r w:rsidR="001D774C">
        <w:t xml:space="preserve">Joint Encoding of </w:t>
      </w:r>
      <w:r w:rsidR="001D774C" w:rsidRPr="001D774C">
        <w:t>PDSCH Scheduling delay solution used along with Alt-1 configured via RRC as the HARQ-ACK delay solution</w:t>
      </w:r>
    </w:p>
    <w:p w14:paraId="638E7056" w14:textId="2D5BC413" w:rsidR="00D75D46" w:rsidRDefault="005B1E11" w:rsidP="005B1E11">
      <w:r>
        <w:t>In RAN1# 106-e</w:t>
      </w:r>
      <w:r w:rsidR="00E46D8F">
        <w:t xml:space="preserve"> [3]</w:t>
      </w:r>
      <w:r>
        <w:t xml:space="preserve">, the following agreements were reached with respect to the joint encoding </w:t>
      </w:r>
      <w:r w:rsidR="003365D5">
        <w:t xml:space="preserve">of the PDSCH </w:t>
      </w:r>
      <w:r w:rsidR="002C5182">
        <w:t xml:space="preserve">scheduling </w:t>
      </w:r>
      <w:r w:rsidR="003365D5">
        <w:t>delay and the HARQ-ACK delay using Alt-</w:t>
      </w:r>
      <w:r>
        <w:t>1.</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E2049" w14:paraId="25907448" w14:textId="77777777" w:rsidTr="006B617E">
        <w:tc>
          <w:tcPr>
            <w:tcW w:w="9629" w:type="dxa"/>
          </w:tcPr>
          <w:p w14:paraId="483333C1" w14:textId="77777777" w:rsidR="00DE2049" w:rsidRPr="00DE2049" w:rsidRDefault="00DE2049" w:rsidP="00DE2049">
            <w:pPr>
              <w:overflowPunct/>
              <w:autoSpaceDE/>
              <w:autoSpaceDN/>
              <w:adjustRightInd/>
              <w:spacing w:after="0" w:line="259" w:lineRule="auto"/>
              <w:textAlignment w:val="auto"/>
              <w:rPr>
                <w:rFonts w:ascii="Times" w:hAnsi="Times" w:cs="Times"/>
                <w:bCs/>
                <w:sz w:val="18"/>
                <w:szCs w:val="18"/>
                <w:highlight w:val="green"/>
                <w:lang w:eastAsia="zh-CN"/>
              </w:rPr>
            </w:pPr>
            <w:r w:rsidRPr="00DE2049">
              <w:rPr>
                <w:rFonts w:ascii="Times" w:hAnsi="Times" w:cs="Times"/>
                <w:bCs/>
                <w:sz w:val="18"/>
                <w:szCs w:val="18"/>
                <w:highlight w:val="green"/>
                <w:lang w:eastAsia="zh-CN"/>
              </w:rPr>
              <w:t>Agreement</w:t>
            </w:r>
          </w:p>
          <w:p w14:paraId="6F55575D" w14:textId="77777777" w:rsidR="00DE2049" w:rsidRPr="00DE2049" w:rsidRDefault="00DE2049" w:rsidP="00DE2049">
            <w:pPr>
              <w:overflowPunct/>
              <w:autoSpaceDE/>
              <w:autoSpaceDN/>
              <w:adjustRightInd/>
              <w:spacing w:after="0"/>
              <w:jc w:val="both"/>
              <w:textAlignment w:val="auto"/>
              <w:rPr>
                <w:rFonts w:ascii="Times" w:hAnsi="Times"/>
                <w:b/>
                <w:bCs/>
                <w:sz w:val="18"/>
                <w:szCs w:val="18"/>
                <w:lang w:val="en-US" w:eastAsia="en-US"/>
              </w:rPr>
            </w:pPr>
            <w:r w:rsidRPr="00DE2049">
              <w:rPr>
                <w:rFonts w:ascii="Times" w:hAnsi="Times"/>
                <w:b/>
                <w:bCs/>
                <w:sz w:val="18"/>
                <w:szCs w:val="18"/>
                <w:lang w:val="en-US" w:eastAsia="en-US"/>
              </w:rPr>
              <w:t>Confirm the below Working Assumption for Alt-1 with following updates</w:t>
            </w:r>
          </w:p>
          <w:p w14:paraId="38058C56" w14:textId="77777777" w:rsidR="00DE2049" w:rsidRPr="00DE2049" w:rsidRDefault="00DE2049" w:rsidP="00DE2049">
            <w:pPr>
              <w:keepNext/>
              <w:keepLines/>
              <w:overflowPunct/>
              <w:autoSpaceDE/>
              <w:autoSpaceDN/>
              <w:adjustRightInd/>
              <w:spacing w:after="0"/>
              <w:jc w:val="both"/>
              <w:textAlignment w:val="auto"/>
              <w:rPr>
                <w:rFonts w:ascii="Times" w:hAnsi="Times"/>
                <w:sz w:val="18"/>
                <w:szCs w:val="18"/>
                <w:lang w:val="en-US" w:eastAsia="en-US"/>
              </w:rPr>
            </w:pPr>
            <w:r w:rsidRPr="00DE2049">
              <w:rPr>
                <w:rFonts w:ascii="Times" w:hAnsi="Times"/>
                <w:sz w:val="18"/>
                <w:szCs w:val="18"/>
                <w:lang w:val="en-US" w:eastAsia="en-US"/>
              </w:rPr>
              <w:t>The PDSCH scheduling delay and HARQ-ACK delay are jointly encoded in a single DCI field:</w:t>
            </w:r>
          </w:p>
          <w:p w14:paraId="47E59B54" w14:textId="77777777" w:rsidR="00DE2049" w:rsidRPr="00DE2049" w:rsidRDefault="00DE2049" w:rsidP="00DE2049">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DE2049">
              <w:rPr>
                <w:rFonts w:ascii="Times" w:hAnsi="Times" w:cs="Times"/>
                <w:bCs/>
                <w:sz w:val="18"/>
                <w:szCs w:val="18"/>
                <w:lang w:eastAsia="zh-CN"/>
              </w:rPr>
              <w:t>The field is no more than 7 bits if Alt-1 is configured.</w:t>
            </w:r>
          </w:p>
          <w:p w14:paraId="4E84C86C" w14:textId="77777777" w:rsidR="00DE2049" w:rsidRPr="00DE2049" w:rsidRDefault="00DE2049" w:rsidP="00DE2049">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DE2049">
              <w:rPr>
                <w:rFonts w:ascii="Times" w:hAnsi="Times" w:cs="Times"/>
                <w:bCs/>
                <w:sz w:val="18"/>
                <w:szCs w:val="18"/>
                <w:lang w:eastAsia="zh-CN"/>
              </w:rPr>
              <w:t>FFS: Details of the joint encoding.</w:t>
            </w:r>
          </w:p>
          <w:p w14:paraId="5709A815" w14:textId="77777777" w:rsidR="00DE2049" w:rsidRPr="00DE2049" w:rsidRDefault="00DE2049" w:rsidP="00DE2049">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DE2049">
              <w:rPr>
                <w:rFonts w:ascii="Times" w:hAnsi="Times" w:cs="Times"/>
                <w:bCs/>
                <w:sz w:val="18"/>
                <w:szCs w:val="18"/>
                <w:lang w:eastAsia="zh-CN"/>
              </w:rPr>
              <w:t>FFS: Legacy DCI fields that might be set to zero bits in length for the jointly encoded solution Alt-1.</w:t>
            </w:r>
          </w:p>
          <w:p w14:paraId="28820718" w14:textId="0C4441E9" w:rsidR="00DE2049" w:rsidRDefault="00DE2049" w:rsidP="00DE2049">
            <w:pPr>
              <w:keepNext/>
              <w:keepLines/>
              <w:overflowPunct/>
              <w:autoSpaceDE/>
              <w:autoSpaceDN/>
              <w:adjustRightInd/>
              <w:spacing w:after="0"/>
              <w:jc w:val="both"/>
              <w:textAlignment w:val="auto"/>
              <w:rPr>
                <w:rFonts w:ascii="Times" w:hAnsi="Times"/>
                <w:sz w:val="18"/>
                <w:szCs w:val="18"/>
                <w:lang w:val="en-US" w:eastAsia="en-US"/>
              </w:rPr>
            </w:pPr>
            <w:r w:rsidRPr="00DE2049">
              <w:rPr>
                <w:rFonts w:ascii="Times" w:hAnsi="Times"/>
                <w:sz w:val="18"/>
                <w:szCs w:val="18"/>
                <w:lang w:val="en-US" w:eastAsia="en-US"/>
              </w:rPr>
              <w:t>Note: Alt-1 expresses the HARQ-ACK delay as: (y) BL/CE DL subframe + 1 subframe + (z) BL/CE UL subframes, where y = {0, 1, 2, … 11} and z = {1, 2, 3}.</w:t>
            </w:r>
          </w:p>
          <w:p w14:paraId="31A145E9" w14:textId="1303D350" w:rsidR="005E328C" w:rsidRPr="005E328C" w:rsidRDefault="005E328C" w:rsidP="00DE2049">
            <w:pPr>
              <w:keepNext/>
              <w:keepLines/>
              <w:overflowPunct/>
              <w:autoSpaceDE/>
              <w:autoSpaceDN/>
              <w:adjustRightInd/>
              <w:spacing w:after="0"/>
              <w:jc w:val="both"/>
              <w:textAlignment w:val="auto"/>
              <w:rPr>
                <w:rFonts w:ascii="Times" w:hAnsi="Times"/>
                <w:sz w:val="14"/>
                <w:szCs w:val="14"/>
                <w:lang w:val="en-US" w:eastAsia="en-US"/>
              </w:rPr>
            </w:pPr>
          </w:p>
          <w:p w14:paraId="7EA2173A" w14:textId="77777777" w:rsidR="005E328C" w:rsidRPr="005E328C" w:rsidRDefault="005E328C" w:rsidP="005E328C">
            <w:pPr>
              <w:keepNext/>
              <w:keepLines/>
              <w:overflowPunct/>
              <w:autoSpaceDE/>
              <w:autoSpaceDN/>
              <w:adjustRightInd/>
              <w:spacing w:after="0"/>
              <w:jc w:val="both"/>
              <w:textAlignment w:val="auto"/>
              <w:rPr>
                <w:rFonts w:ascii="Times" w:hAnsi="Times"/>
                <w:sz w:val="18"/>
                <w:szCs w:val="20"/>
                <w:highlight w:val="green"/>
                <w:lang w:eastAsia="en-US"/>
              </w:rPr>
            </w:pPr>
            <w:r w:rsidRPr="005E328C">
              <w:rPr>
                <w:rFonts w:ascii="Times" w:hAnsi="Times" w:hint="eastAsia"/>
                <w:sz w:val="18"/>
                <w:szCs w:val="20"/>
                <w:highlight w:val="green"/>
                <w:lang w:eastAsia="zh-CN"/>
              </w:rPr>
              <w:t>Agreement</w:t>
            </w:r>
          </w:p>
          <w:p w14:paraId="2B621484" w14:textId="77777777" w:rsidR="005E328C" w:rsidRPr="005E328C" w:rsidRDefault="005E328C" w:rsidP="005E328C">
            <w:pPr>
              <w:keepNext/>
              <w:keepLines/>
              <w:overflowPunct/>
              <w:autoSpaceDE/>
              <w:autoSpaceDN/>
              <w:adjustRightInd/>
              <w:spacing w:after="0"/>
              <w:jc w:val="both"/>
              <w:textAlignment w:val="auto"/>
              <w:rPr>
                <w:rFonts w:ascii="Times" w:hAnsi="Times"/>
                <w:sz w:val="18"/>
                <w:szCs w:val="20"/>
                <w:lang w:eastAsia="en-US"/>
              </w:rPr>
            </w:pPr>
            <w:r w:rsidRPr="005E328C">
              <w:rPr>
                <w:rFonts w:ascii="Times" w:hAnsi="Times"/>
                <w:sz w:val="18"/>
                <w:szCs w:val="20"/>
                <w:lang w:val="en-US" w:eastAsia="en-US"/>
              </w:rPr>
              <w:t>For the PDSCH scheduling delay and HARQ-ACK delay jointly encoded in a single DCI field:</w:t>
            </w:r>
          </w:p>
          <w:p w14:paraId="6CB9DCF3" w14:textId="77777777" w:rsidR="005E328C" w:rsidRPr="005E328C" w:rsidRDefault="005E328C" w:rsidP="005E328C">
            <w:pPr>
              <w:numPr>
                <w:ilvl w:val="0"/>
                <w:numId w:val="20"/>
              </w:numPr>
              <w:overflowPunct/>
              <w:autoSpaceDE/>
              <w:autoSpaceDN/>
              <w:adjustRightInd/>
              <w:spacing w:after="0" w:line="259" w:lineRule="auto"/>
              <w:textAlignment w:val="auto"/>
              <w:rPr>
                <w:rFonts w:ascii="Times" w:hAnsi="Times"/>
                <w:sz w:val="18"/>
                <w:szCs w:val="20"/>
                <w:lang w:val="en-US" w:eastAsia="en-US"/>
              </w:rPr>
            </w:pPr>
            <w:r w:rsidRPr="005E328C">
              <w:rPr>
                <w:rFonts w:ascii="Times" w:hAnsi="Times"/>
                <w:sz w:val="18"/>
                <w:szCs w:val="20"/>
                <w:lang w:val="en-US" w:eastAsia="en-US"/>
              </w:rPr>
              <w:t xml:space="preserve">The DCI field uses 7 bits if Alt-1 is configured. </w:t>
            </w:r>
          </w:p>
          <w:p w14:paraId="3C27F91C" w14:textId="77777777" w:rsidR="005E328C" w:rsidRDefault="005E328C" w:rsidP="00DE2049">
            <w:pPr>
              <w:keepNext/>
              <w:keepLines/>
              <w:overflowPunct/>
              <w:autoSpaceDE/>
              <w:autoSpaceDN/>
              <w:adjustRightInd/>
              <w:spacing w:after="0"/>
              <w:jc w:val="both"/>
              <w:textAlignment w:val="auto"/>
              <w:rPr>
                <w:rFonts w:ascii="Times" w:hAnsi="Times"/>
                <w:b/>
                <w:bCs/>
                <w:sz w:val="18"/>
                <w:szCs w:val="18"/>
                <w:lang w:eastAsia="en-US"/>
              </w:rPr>
            </w:pPr>
          </w:p>
          <w:p w14:paraId="04B6BE6A" w14:textId="3422F544" w:rsidR="00DE2049" w:rsidRPr="00DE2049" w:rsidRDefault="00DE2049" w:rsidP="00DE2049">
            <w:pPr>
              <w:keepNext/>
              <w:keepLines/>
              <w:overflowPunct/>
              <w:autoSpaceDE/>
              <w:autoSpaceDN/>
              <w:adjustRightInd/>
              <w:spacing w:after="0"/>
              <w:jc w:val="both"/>
              <w:textAlignment w:val="auto"/>
              <w:rPr>
                <w:rFonts w:ascii="Times" w:hAnsi="Times"/>
                <w:b/>
                <w:bCs/>
                <w:sz w:val="18"/>
                <w:szCs w:val="18"/>
                <w:lang w:eastAsia="en-US"/>
              </w:rPr>
            </w:pPr>
            <w:r w:rsidRPr="00DE2049">
              <w:rPr>
                <w:rFonts w:ascii="Times" w:hAnsi="Times"/>
                <w:b/>
                <w:bCs/>
                <w:sz w:val="18"/>
                <w:szCs w:val="18"/>
                <w:lang w:eastAsia="en-US"/>
              </w:rPr>
              <w:t>Conclusion</w:t>
            </w:r>
          </w:p>
          <w:p w14:paraId="71B3AC3E" w14:textId="77777777" w:rsidR="00DE2049" w:rsidRPr="00DE2049" w:rsidRDefault="00DE2049" w:rsidP="00DE2049">
            <w:pPr>
              <w:overflowPunct/>
              <w:autoSpaceDE/>
              <w:autoSpaceDN/>
              <w:adjustRightInd/>
              <w:spacing w:after="0"/>
              <w:textAlignment w:val="auto"/>
              <w:rPr>
                <w:rFonts w:ascii="Times" w:hAnsi="Times"/>
                <w:sz w:val="18"/>
                <w:szCs w:val="18"/>
                <w:lang w:val="en-US" w:eastAsia="en-US"/>
              </w:rPr>
            </w:pPr>
            <w:r w:rsidRPr="00DE2049">
              <w:rPr>
                <w:rFonts w:ascii="Times" w:hAnsi="Times"/>
                <w:sz w:val="18"/>
                <w:szCs w:val="18"/>
                <w:lang w:val="en-US" w:eastAsia="en-US"/>
              </w:rPr>
              <w:t>How to implement/describe the states, e.g., table, resulting from the joint encoding solution of Alt-1 is left up to the Editor, based on the agreements for the PDSCH scheduling delay, HARQ-ACK delay and the WA confirmed for Alt-1.</w:t>
            </w:r>
          </w:p>
          <w:p w14:paraId="57424CFD" w14:textId="6DF78FED" w:rsidR="00DE2049" w:rsidRDefault="00DE2049" w:rsidP="005B1E11">
            <w:pPr>
              <w:rPr>
                <w:lang w:val="en-US"/>
              </w:rPr>
            </w:pPr>
          </w:p>
        </w:tc>
      </w:tr>
    </w:tbl>
    <w:p w14:paraId="54BF045E" w14:textId="77777777" w:rsidR="006B617E" w:rsidRDefault="006B617E" w:rsidP="006B617E">
      <w:pPr>
        <w:spacing w:after="0"/>
        <w:rPr>
          <w:lang w:val="en-US"/>
        </w:rPr>
      </w:pPr>
    </w:p>
    <w:p w14:paraId="2605CE9C" w14:textId="0BBB9696" w:rsidR="00D75D46" w:rsidRDefault="006B617E" w:rsidP="00D75D46">
      <w:pPr>
        <w:rPr>
          <w:lang w:val="en-US"/>
        </w:rPr>
      </w:pPr>
      <w:r>
        <w:rPr>
          <w:lang w:val="en-US"/>
        </w:rPr>
        <w:t>A</w:t>
      </w:r>
      <w:r w:rsidR="00B27539">
        <w:rPr>
          <w:lang w:val="en-US"/>
        </w:rPr>
        <w:t>s per the</w:t>
      </w:r>
      <w:r>
        <w:rPr>
          <w:lang w:val="en-US"/>
        </w:rPr>
        <w:t xml:space="preserve"> confirmed</w:t>
      </w:r>
      <w:r w:rsidR="00B27539">
        <w:rPr>
          <w:lang w:val="en-US"/>
        </w:rPr>
        <w:t xml:space="preserve"> WA</w:t>
      </w:r>
      <w:r>
        <w:rPr>
          <w:lang w:val="en-US"/>
        </w:rPr>
        <w:t>,</w:t>
      </w:r>
      <w:r w:rsidR="00B27539">
        <w:rPr>
          <w:lang w:val="en-US"/>
        </w:rPr>
        <w:t xml:space="preserve"> a</w:t>
      </w:r>
      <w:r w:rsidR="00D75D46">
        <w:rPr>
          <w:lang w:val="en-US"/>
        </w:rPr>
        <w:t xml:space="preserve"> </w:t>
      </w:r>
      <w:r w:rsidR="00DA76A2">
        <w:rPr>
          <w:lang w:val="en-US"/>
        </w:rPr>
        <w:t xml:space="preserve">7-bits </w:t>
      </w:r>
      <w:r w:rsidR="00D75D46">
        <w:rPr>
          <w:lang w:val="en-US"/>
        </w:rPr>
        <w:t xml:space="preserve">jointly encoding solution </w:t>
      </w:r>
      <w:r>
        <w:rPr>
          <w:lang w:val="en-US"/>
        </w:rPr>
        <w:t>will be</w:t>
      </w:r>
      <w:r w:rsidR="00D75D46">
        <w:rPr>
          <w:lang w:val="en-US"/>
        </w:rPr>
        <w:t xml:space="preserve"> used </w:t>
      </w:r>
      <w:bookmarkStart w:id="5" w:name="_Hlk81856604"/>
      <w:r w:rsidR="00D75D46">
        <w:rPr>
          <w:lang w:val="en-US"/>
        </w:rPr>
        <w:t xml:space="preserve">for the </w:t>
      </w:r>
      <w:r w:rsidR="00156D18">
        <w:rPr>
          <w:lang w:val="en-US"/>
        </w:rPr>
        <w:t>“</w:t>
      </w:r>
      <w:r w:rsidR="00D75D46">
        <w:rPr>
          <w:lang w:val="en-US"/>
        </w:rPr>
        <w:t xml:space="preserve">PDSCH Scheduling delay and the </w:t>
      </w:r>
      <w:r w:rsidR="00D75D46" w:rsidRPr="001172C4">
        <w:rPr>
          <w:lang w:val="en-US"/>
        </w:rPr>
        <w:t xml:space="preserve">HARQ-ACK delay </w:t>
      </w:r>
      <w:r w:rsidR="00156D18">
        <w:rPr>
          <w:lang w:val="en-US"/>
        </w:rPr>
        <w:t>configured with</w:t>
      </w:r>
      <w:r w:rsidR="00D75D46" w:rsidRPr="001172C4">
        <w:rPr>
          <w:lang w:val="en-US"/>
        </w:rPr>
        <w:t xml:space="preserve"> Alt-1”</w:t>
      </w:r>
      <w:bookmarkEnd w:id="5"/>
      <w:r w:rsidR="00BB121B">
        <w:rPr>
          <w:lang w:val="en-US"/>
        </w:rPr>
        <w:t xml:space="preserve"> </w:t>
      </w:r>
      <w:r w:rsidR="00156D18">
        <w:rPr>
          <w:lang w:val="en-US"/>
        </w:rPr>
        <w:t>as to have</w:t>
      </w:r>
      <w:r w:rsidR="00BB121B">
        <w:rPr>
          <w:lang w:val="en-US"/>
        </w:rPr>
        <w:t xml:space="preserve"> full-flexibility</w:t>
      </w:r>
      <w:r w:rsidR="00DA76A2">
        <w:rPr>
          <w:lang w:val="en-US"/>
        </w:rPr>
        <w:t xml:space="preserve"> </w:t>
      </w:r>
      <w:r w:rsidR="005E328C" w:rsidRPr="005E328C">
        <w:rPr>
          <w:lang w:val="en-US"/>
        </w:rPr>
        <w:t>(108 states</w:t>
      </w:r>
      <w:r w:rsidR="00DA76A2">
        <w:rPr>
          <w:lang w:val="en-US"/>
        </w:rPr>
        <w:t xml:space="preserve"> in total</w:t>
      </w:r>
      <w:r w:rsidR="005E328C" w:rsidRPr="005E328C">
        <w:rPr>
          <w:lang w:val="en-US"/>
        </w:rPr>
        <w:t>)</w:t>
      </w:r>
      <w:r w:rsidR="00D75D46">
        <w:rPr>
          <w:lang w:val="en-US"/>
        </w:rPr>
        <w:t>:</w:t>
      </w:r>
    </w:p>
    <w:p w14:paraId="47D4099E" w14:textId="77777777" w:rsidR="00D75D46" w:rsidRPr="001172C4" w:rsidRDefault="00D75D46"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PDSCH scheduling delay:</w:t>
      </w:r>
      <w:r>
        <w:rPr>
          <w:rFonts w:ascii="Times New Roman" w:eastAsia="SimSun" w:hAnsi="Times New Roman"/>
          <w:sz w:val="20"/>
          <w:szCs w:val="20"/>
          <w:lang w:val="en-GB" w:eastAsia="ja-JP"/>
        </w:rPr>
        <w:t xml:space="preserve"> T</w:t>
      </w:r>
      <w:r w:rsidRPr="00B42754">
        <w:rPr>
          <w:rFonts w:ascii="Times New Roman" w:eastAsia="SimSun" w:hAnsi="Times New Roman"/>
          <w:sz w:val="20"/>
          <w:szCs w:val="20"/>
          <w:lang w:val="en-GB" w:eastAsia="ja-JP"/>
        </w:rPr>
        <w:t>here are 3 different expressions</w:t>
      </w:r>
      <w:r>
        <w:rPr>
          <w:rFonts w:ascii="Times New Roman" w:eastAsia="SimSun" w:hAnsi="Times New Roman"/>
          <w:sz w:val="20"/>
          <w:szCs w:val="20"/>
          <w:lang w:val="en-GB" w:eastAsia="ja-JP"/>
        </w:rPr>
        <w:t>.</w:t>
      </w:r>
    </w:p>
    <w:p w14:paraId="2C81CF29" w14:textId="40372795" w:rsidR="00D75D46" w:rsidRDefault="00D75D46"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 xml:space="preserve">HARQ-ACK delay </w:t>
      </w:r>
      <w:r w:rsidR="002D3786">
        <w:rPr>
          <w:rFonts w:ascii="Times New Roman" w:eastAsia="SimSun" w:hAnsi="Times New Roman"/>
          <w:sz w:val="20"/>
          <w:szCs w:val="20"/>
          <w:lang w:val="en-GB" w:eastAsia="ja-JP"/>
        </w:rPr>
        <w:t>configured with</w:t>
      </w:r>
      <w:r w:rsidRPr="006A3039">
        <w:rPr>
          <w:rFonts w:ascii="Times New Roman" w:eastAsia="SimSun" w:hAnsi="Times New Roman"/>
          <w:sz w:val="20"/>
          <w:szCs w:val="20"/>
          <w:lang w:val="en-GB" w:eastAsia="ja-JP"/>
        </w:rPr>
        <w:t xml:space="preserve"> “Alt-1”:</w:t>
      </w:r>
      <w:r>
        <w:rPr>
          <w:rFonts w:ascii="Times New Roman" w:eastAsia="SimSun" w:hAnsi="Times New Roman"/>
          <w:sz w:val="20"/>
          <w:szCs w:val="20"/>
          <w:lang w:val="en-GB" w:eastAsia="ja-JP"/>
        </w:rPr>
        <w:t xml:space="preserve"> There are </w:t>
      </w:r>
      <w:r w:rsidRPr="00B42754">
        <w:rPr>
          <w:rFonts w:ascii="Times New Roman" w:eastAsia="SimSun" w:hAnsi="Times New Roman"/>
          <w:sz w:val="20"/>
          <w:szCs w:val="20"/>
          <w:lang w:val="en-GB" w:eastAsia="ja-JP"/>
        </w:rPr>
        <w:t>12 values for “</w:t>
      </w:r>
      <w:r>
        <w:rPr>
          <w:rFonts w:ascii="Times New Roman" w:eastAsia="SimSun" w:hAnsi="Times New Roman"/>
          <w:sz w:val="20"/>
          <w:szCs w:val="20"/>
          <w:lang w:val="en-GB" w:eastAsia="ja-JP"/>
        </w:rPr>
        <w:t>y</w:t>
      </w:r>
      <w:r w:rsidRPr="00B42754">
        <w:rPr>
          <w:rFonts w:ascii="Times New Roman" w:eastAsia="SimSun" w:hAnsi="Times New Roman"/>
          <w:sz w:val="20"/>
          <w:szCs w:val="20"/>
          <w:lang w:val="en-GB" w:eastAsia="ja-JP"/>
        </w:rPr>
        <w:t>” and 3 values for “</w:t>
      </w:r>
      <w:r>
        <w:rPr>
          <w:rFonts w:ascii="Times New Roman" w:eastAsia="SimSun" w:hAnsi="Times New Roman"/>
          <w:sz w:val="20"/>
          <w:szCs w:val="20"/>
          <w:lang w:val="en-GB" w:eastAsia="ja-JP"/>
        </w:rPr>
        <w:t>z</w:t>
      </w:r>
      <w:r w:rsidRPr="00B42754">
        <w:rPr>
          <w:rFonts w:ascii="Times New Roman" w:eastAsia="SimSun" w:hAnsi="Times New Roman"/>
          <w:sz w:val="20"/>
          <w:szCs w:val="20"/>
          <w:lang w:val="en-GB" w:eastAsia="ja-JP"/>
        </w:rPr>
        <w:t>”.</w:t>
      </w:r>
    </w:p>
    <w:p w14:paraId="0AF52CCB" w14:textId="53FD8B68" w:rsidR="00D75D46" w:rsidRDefault="00D75D46" w:rsidP="006A2C1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The joint encoding solution</w:t>
      </w:r>
      <w:r w:rsidR="00BB121B">
        <w:rPr>
          <w:rFonts w:ascii="Times New Roman" w:eastAsia="SimSun" w:hAnsi="Times New Roman"/>
          <w:sz w:val="20"/>
          <w:szCs w:val="20"/>
          <w:lang w:val="en-GB" w:eastAsia="ja-JP"/>
        </w:rPr>
        <w:t xml:space="preserve"> for Alt-1</w:t>
      </w:r>
      <w:r>
        <w:rPr>
          <w:rFonts w:ascii="Times New Roman" w:eastAsia="SimSun" w:hAnsi="Times New Roman"/>
          <w:sz w:val="20"/>
          <w:szCs w:val="20"/>
          <w:lang w:val="en-GB" w:eastAsia="ja-JP"/>
        </w:rPr>
        <w:t xml:space="preserve"> </w:t>
      </w:r>
      <w:r w:rsidR="00BB121B">
        <w:rPr>
          <w:rFonts w:ascii="Times New Roman" w:eastAsia="SimSun" w:hAnsi="Times New Roman"/>
          <w:sz w:val="20"/>
          <w:szCs w:val="20"/>
          <w:lang w:val="en-GB" w:eastAsia="ja-JP"/>
        </w:rPr>
        <w:t xml:space="preserve">with full-flexibility </w:t>
      </w:r>
      <w:r>
        <w:rPr>
          <w:rFonts w:ascii="Times New Roman" w:eastAsia="SimSun" w:hAnsi="Times New Roman"/>
          <w:sz w:val="20"/>
          <w:szCs w:val="20"/>
          <w:lang w:val="en-GB" w:eastAsia="ja-JP"/>
        </w:rPr>
        <w:t>require</w:t>
      </w:r>
      <w:r w:rsidR="00BB121B">
        <w:rPr>
          <w:rFonts w:ascii="Times New Roman" w:eastAsia="SimSun" w:hAnsi="Times New Roman"/>
          <w:sz w:val="20"/>
          <w:szCs w:val="20"/>
          <w:lang w:val="en-GB" w:eastAsia="ja-JP"/>
        </w:rPr>
        <w:t>s</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12(3)</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12(3)</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12(3) = 108 states</w:t>
      </w:r>
    </w:p>
    <w:p w14:paraId="7AC41380" w14:textId="05B7E383" w:rsidR="00D75D46" w:rsidRDefault="00A358BC" w:rsidP="006A2C1F">
      <w:pPr>
        <w:pStyle w:val="ListParagraph"/>
        <w:numPr>
          <w:ilvl w:val="0"/>
          <w:numId w:val="18"/>
        </w:numPr>
        <w:spacing w:after="180"/>
        <w:ind w:left="714" w:hanging="357"/>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Total Number of bits in DCI</w:t>
      </w:r>
      <w:r w:rsidR="00D75D46">
        <w:rPr>
          <w:rFonts w:ascii="Times New Roman" w:eastAsia="SimSun" w:hAnsi="Times New Roman"/>
          <w:sz w:val="20"/>
          <w:szCs w:val="20"/>
          <w:lang w:val="en-GB" w:eastAsia="ja-JP"/>
        </w:rPr>
        <w:t>: 7 bits.</w:t>
      </w:r>
    </w:p>
    <w:p w14:paraId="32497B96" w14:textId="0FCFEB9F" w:rsidR="00156D18" w:rsidRDefault="00156D18" w:rsidP="00523307">
      <w:pPr>
        <w:jc w:val="both"/>
      </w:pPr>
      <w:r>
        <w:t>Moreover, it has been concluded “</w:t>
      </w:r>
      <w:r w:rsidRPr="00DE2049">
        <w:rPr>
          <w:rFonts w:ascii="Times" w:eastAsia="Calibri" w:hAnsi="Times"/>
          <w:i/>
          <w:iCs/>
          <w:sz w:val="18"/>
          <w:szCs w:val="18"/>
          <w:lang w:val="en-US" w:eastAsia="en-US"/>
        </w:rPr>
        <w:t>How to implement/describe the states, e.g., table, resulting from the joint encoding solution of Alt-1 is left up to the Editor, based on the agreements for the PDSCH scheduling delay, HARQ-ACK delay and the WA confirmed for Alt-1</w:t>
      </w:r>
      <w:r>
        <w:t>”</w:t>
      </w:r>
      <w:r w:rsidR="00C43B5B">
        <w:t>, t</w:t>
      </w:r>
      <w:r>
        <w:t>herefore</w:t>
      </w:r>
      <w:r w:rsidR="00C43B5B">
        <w:t>:</w:t>
      </w:r>
    </w:p>
    <w:p w14:paraId="13F73101" w14:textId="019B1F05" w:rsidR="00C43B5B" w:rsidRDefault="00C43B5B" w:rsidP="00C43B5B">
      <w:pPr>
        <w:pStyle w:val="Observation"/>
        <w:ind w:left="1701" w:hanging="1701"/>
      </w:pPr>
      <w:bookmarkStart w:id="6" w:name="_Toc83909305"/>
      <w:r>
        <w:t>F</w:t>
      </w:r>
      <w:r w:rsidRPr="00C43B5B">
        <w:t>or the</w:t>
      </w:r>
      <w:r>
        <w:t xml:space="preserve"> joint-encoding of the</w:t>
      </w:r>
      <w:r w:rsidRPr="00C43B5B">
        <w:t xml:space="preserve"> “PDSCH Scheduling delay and the HARQ-ACK delay configured with Alt-1”</w:t>
      </w:r>
      <w:r>
        <w:t xml:space="preserve">, what is left to be done is analysing </w:t>
      </w:r>
      <w:r w:rsidRPr="00C43B5B">
        <w:t>which existing DCI fields could potentially be set to zero as to do not have to increase the size of the DCI more than necessary</w:t>
      </w:r>
      <w:r>
        <w:t>.</w:t>
      </w:r>
      <w:bookmarkEnd w:id="6"/>
    </w:p>
    <w:p w14:paraId="45EE6CA2" w14:textId="1C1B3218" w:rsidR="00011D6D" w:rsidRDefault="0007433A" w:rsidP="00523307">
      <w:pPr>
        <w:jc w:val="both"/>
      </w:pPr>
      <w:bookmarkStart w:id="7" w:name="_Hlk76035443"/>
      <w:r>
        <w:t>I</w:t>
      </w:r>
      <w:r w:rsidR="009E57E1">
        <w:t xml:space="preserve">n section 2.2 we discuss which </w:t>
      </w:r>
      <w:r>
        <w:t xml:space="preserve">DCI fields </w:t>
      </w:r>
      <w:r w:rsidR="009E57E1">
        <w:t xml:space="preserve">could potentially be set to zero </w:t>
      </w:r>
      <w:r>
        <w:t>without impacting the backward compatibility and flexibility expected from the 14 HARQ processes feature.</w:t>
      </w:r>
      <w:bookmarkEnd w:id="7"/>
    </w:p>
    <w:p w14:paraId="5591A6C6" w14:textId="284FD628" w:rsidR="00385C4A" w:rsidRDefault="00385C4A" w:rsidP="00385C4A">
      <w:pPr>
        <w:pStyle w:val="Heading3"/>
      </w:pPr>
      <w:r>
        <w:t>2.1.2</w:t>
      </w:r>
      <w:r>
        <w:tab/>
        <w:t xml:space="preserve">Joint Encoding of </w:t>
      </w:r>
      <w:r w:rsidRPr="001D774C">
        <w:t>PDSCH Scheduling delay solution used along with Alt-</w:t>
      </w:r>
      <w:r>
        <w:t>2-e</w:t>
      </w:r>
      <w:r w:rsidRPr="001D774C">
        <w:t xml:space="preserve"> configured via RRC as the HARQ-ACK delay solution</w:t>
      </w:r>
    </w:p>
    <w:p w14:paraId="4AF5BA73" w14:textId="575A5918" w:rsidR="00564A68" w:rsidRDefault="00564A68" w:rsidP="00564A68">
      <w:r>
        <w:t>In RAN1# 106-e</w:t>
      </w:r>
      <w:r w:rsidR="00E46D8F">
        <w:t xml:space="preserve"> [3]</w:t>
      </w:r>
      <w:r>
        <w:t>, the following agreements were reached with respect to the joint encoding of the PDSCH Scheduling delay and the HARQ-ACK delay using Alt-2e.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4A68" w14:paraId="1C105F9E" w14:textId="77777777" w:rsidTr="003F2B10">
        <w:tc>
          <w:tcPr>
            <w:tcW w:w="9629" w:type="dxa"/>
          </w:tcPr>
          <w:p w14:paraId="5D52C514" w14:textId="77777777" w:rsidR="00564A68" w:rsidRPr="00564A68" w:rsidRDefault="00564A68" w:rsidP="00564A68">
            <w:pPr>
              <w:keepNext/>
              <w:keepLines/>
              <w:overflowPunct/>
              <w:autoSpaceDE/>
              <w:autoSpaceDN/>
              <w:adjustRightInd/>
              <w:spacing w:after="0"/>
              <w:jc w:val="both"/>
              <w:textAlignment w:val="auto"/>
              <w:rPr>
                <w:rFonts w:ascii="Times" w:hAnsi="Times"/>
                <w:b/>
                <w:bCs/>
                <w:sz w:val="18"/>
                <w:szCs w:val="18"/>
                <w:highlight w:val="green"/>
                <w:lang w:eastAsia="en-US"/>
              </w:rPr>
            </w:pPr>
            <w:r w:rsidRPr="00564A68">
              <w:rPr>
                <w:rFonts w:ascii="Times" w:hAnsi="Times"/>
                <w:b/>
                <w:bCs/>
                <w:sz w:val="18"/>
                <w:szCs w:val="18"/>
                <w:highlight w:val="green"/>
                <w:lang w:eastAsia="en-US"/>
              </w:rPr>
              <w:t>Agreement</w:t>
            </w:r>
          </w:p>
          <w:p w14:paraId="4B5F73C5" w14:textId="77777777" w:rsidR="00564A68" w:rsidRPr="00564A68" w:rsidRDefault="00564A68" w:rsidP="00564A68">
            <w:pPr>
              <w:overflowPunct/>
              <w:autoSpaceDE/>
              <w:autoSpaceDN/>
              <w:adjustRightInd/>
              <w:spacing w:after="0"/>
              <w:jc w:val="both"/>
              <w:textAlignment w:val="auto"/>
              <w:rPr>
                <w:rFonts w:ascii="Times" w:hAnsi="Times"/>
                <w:b/>
                <w:bCs/>
                <w:sz w:val="18"/>
                <w:szCs w:val="18"/>
                <w:lang w:val="en-US" w:eastAsia="en-US"/>
              </w:rPr>
            </w:pPr>
            <w:r w:rsidRPr="00564A68">
              <w:rPr>
                <w:rFonts w:ascii="Times" w:hAnsi="Times"/>
                <w:b/>
                <w:bCs/>
                <w:sz w:val="18"/>
                <w:szCs w:val="18"/>
                <w:lang w:val="en-US" w:eastAsia="en-US"/>
              </w:rPr>
              <w:t>Confirm the below Working Assumption for Alt-2e with following updates</w:t>
            </w:r>
          </w:p>
          <w:p w14:paraId="27E93A43" w14:textId="77777777" w:rsidR="00564A68" w:rsidRPr="00564A68" w:rsidRDefault="00564A68" w:rsidP="00564A68">
            <w:pPr>
              <w:keepNext/>
              <w:keepLines/>
              <w:overflowPunct/>
              <w:autoSpaceDE/>
              <w:autoSpaceDN/>
              <w:adjustRightInd/>
              <w:spacing w:after="0"/>
              <w:jc w:val="both"/>
              <w:textAlignment w:val="auto"/>
              <w:rPr>
                <w:rFonts w:ascii="Times" w:hAnsi="Times"/>
                <w:sz w:val="18"/>
                <w:szCs w:val="18"/>
                <w:lang w:val="en-US" w:eastAsia="en-US"/>
              </w:rPr>
            </w:pPr>
            <w:r w:rsidRPr="00564A68">
              <w:rPr>
                <w:rFonts w:ascii="Times" w:hAnsi="Times"/>
                <w:sz w:val="18"/>
                <w:szCs w:val="18"/>
                <w:lang w:val="en-US" w:eastAsia="en-US"/>
              </w:rPr>
              <w:t>The PDSCH scheduling delay and HARQ-ACK delay are jointly encoded in a single DCI field:</w:t>
            </w:r>
          </w:p>
          <w:p w14:paraId="396CF32F" w14:textId="77777777" w:rsidR="00564A68" w:rsidRPr="00564A68" w:rsidRDefault="00564A68" w:rsidP="00564A68">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564A68">
              <w:rPr>
                <w:rFonts w:ascii="Times" w:hAnsi="Times" w:cs="Times"/>
                <w:bCs/>
                <w:sz w:val="18"/>
                <w:szCs w:val="18"/>
                <w:lang w:eastAsia="zh-CN"/>
              </w:rPr>
              <w:t>The field is 5 bits if Alt-2e is configured.</w:t>
            </w:r>
          </w:p>
          <w:p w14:paraId="23BA198F" w14:textId="77777777" w:rsidR="00564A68" w:rsidRPr="00564A68" w:rsidRDefault="00564A68" w:rsidP="00564A68">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564A68">
              <w:rPr>
                <w:rFonts w:ascii="Times" w:hAnsi="Times" w:cs="Times"/>
                <w:bCs/>
                <w:sz w:val="18"/>
                <w:szCs w:val="18"/>
                <w:lang w:eastAsia="zh-CN"/>
              </w:rPr>
              <w:t>FFS: Details of the joint encoding.</w:t>
            </w:r>
          </w:p>
          <w:p w14:paraId="3573415E" w14:textId="77777777" w:rsidR="00564A68" w:rsidRPr="00564A68" w:rsidRDefault="00564A68" w:rsidP="00564A68">
            <w:pPr>
              <w:numPr>
                <w:ilvl w:val="0"/>
                <w:numId w:val="20"/>
              </w:numPr>
              <w:overflowPunct/>
              <w:autoSpaceDE/>
              <w:autoSpaceDN/>
              <w:adjustRightInd/>
              <w:spacing w:after="0" w:line="259" w:lineRule="auto"/>
              <w:textAlignment w:val="auto"/>
              <w:rPr>
                <w:rFonts w:ascii="Times" w:hAnsi="Times" w:cs="Times"/>
                <w:bCs/>
                <w:sz w:val="18"/>
                <w:szCs w:val="18"/>
                <w:lang w:eastAsia="zh-CN"/>
              </w:rPr>
            </w:pPr>
            <w:r w:rsidRPr="00564A68">
              <w:rPr>
                <w:rFonts w:ascii="Times" w:hAnsi="Times" w:cs="Times"/>
                <w:bCs/>
                <w:sz w:val="18"/>
                <w:szCs w:val="18"/>
                <w:lang w:eastAsia="zh-CN"/>
              </w:rPr>
              <w:t>FFS: Legacy DCI fields that might be set to zero bits in length for the jointly encoded solution Alt-2e.</w:t>
            </w:r>
          </w:p>
          <w:p w14:paraId="219F7264" w14:textId="77777777" w:rsidR="00564A68" w:rsidRPr="00564A68" w:rsidRDefault="00564A68" w:rsidP="00564A68">
            <w:pPr>
              <w:overflowPunct/>
              <w:autoSpaceDE/>
              <w:autoSpaceDN/>
              <w:adjustRightInd/>
              <w:spacing w:after="0"/>
              <w:jc w:val="both"/>
              <w:textAlignment w:val="auto"/>
              <w:rPr>
                <w:rFonts w:ascii="Times" w:eastAsia="DengXian" w:hAnsi="Times"/>
                <w:b/>
                <w:bCs/>
                <w:sz w:val="18"/>
                <w:szCs w:val="18"/>
                <w:lang w:val="en-US" w:eastAsia="zh-CN"/>
              </w:rPr>
            </w:pPr>
            <w:r w:rsidRPr="00564A68">
              <w:rPr>
                <w:rFonts w:ascii="Times" w:eastAsia="DengXian" w:hAnsi="Times" w:hint="eastAsia"/>
                <w:b/>
                <w:bCs/>
                <w:sz w:val="18"/>
                <w:szCs w:val="18"/>
                <w:lang w:val="en-US" w:eastAsia="zh-CN"/>
              </w:rPr>
              <w:t>F</w:t>
            </w:r>
            <w:r w:rsidRPr="00564A68">
              <w:rPr>
                <w:rFonts w:ascii="Times" w:eastAsia="DengXian" w:hAnsi="Times"/>
                <w:b/>
                <w:bCs/>
                <w:sz w:val="18"/>
                <w:szCs w:val="18"/>
                <w:lang w:val="en-US" w:eastAsia="zh-CN"/>
              </w:rPr>
              <w:t>or Alt-1, it will be separate discussion based existing working assumption</w:t>
            </w:r>
          </w:p>
          <w:p w14:paraId="67B168DA" w14:textId="77777777" w:rsidR="00564A68" w:rsidRDefault="00564A68" w:rsidP="00564A68">
            <w:pPr>
              <w:overflowPunct/>
              <w:autoSpaceDE/>
              <w:autoSpaceDN/>
              <w:adjustRightInd/>
              <w:spacing w:after="0"/>
              <w:textAlignment w:val="auto"/>
              <w:rPr>
                <w:lang w:val="en-US"/>
              </w:rPr>
            </w:pPr>
          </w:p>
        </w:tc>
      </w:tr>
    </w:tbl>
    <w:p w14:paraId="3B3103DF" w14:textId="77777777" w:rsidR="00564A68" w:rsidRDefault="00564A68" w:rsidP="00564A68">
      <w:pPr>
        <w:spacing w:after="0"/>
        <w:rPr>
          <w:lang w:val="en-US"/>
        </w:rPr>
      </w:pPr>
    </w:p>
    <w:p w14:paraId="626E42D3" w14:textId="48BA5B65" w:rsidR="00564A68" w:rsidRDefault="00564A68" w:rsidP="00564A68">
      <w:pPr>
        <w:rPr>
          <w:lang w:val="en-US"/>
        </w:rPr>
      </w:pPr>
      <w:r>
        <w:rPr>
          <w:lang w:val="en-US"/>
        </w:rPr>
        <w:t xml:space="preserve">As per the confirmed WA, a </w:t>
      </w:r>
      <w:r w:rsidR="00E72F97">
        <w:rPr>
          <w:lang w:val="en-US"/>
        </w:rPr>
        <w:t>5</w:t>
      </w:r>
      <w:r>
        <w:rPr>
          <w:lang w:val="en-US"/>
        </w:rPr>
        <w:t xml:space="preserve">-bits jointly encoding solution will be used for the “PDSCH Scheduling delay and the </w:t>
      </w:r>
      <w:r w:rsidRPr="001172C4">
        <w:rPr>
          <w:lang w:val="en-US"/>
        </w:rPr>
        <w:t xml:space="preserve">HARQ-ACK delay </w:t>
      </w:r>
      <w:r>
        <w:rPr>
          <w:lang w:val="en-US"/>
        </w:rPr>
        <w:t>configured with</w:t>
      </w:r>
      <w:r w:rsidRPr="001172C4">
        <w:rPr>
          <w:lang w:val="en-US"/>
        </w:rPr>
        <w:t xml:space="preserve"> Alt-</w:t>
      </w:r>
      <w:r w:rsidR="00E72F97">
        <w:rPr>
          <w:lang w:val="en-US"/>
        </w:rPr>
        <w:t>2e</w:t>
      </w:r>
      <w:r w:rsidRPr="001172C4">
        <w:rPr>
          <w:lang w:val="en-US"/>
        </w:rPr>
        <w:t>”</w:t>
      </w:r>
      <w:r w:rsidR="00E72F97">
        <w:rPr>
          <w:lang w:val="en-US"/>
        </w:rPr>
        <w:t xml:space="preserve">, which will allow to have more elements </w:t>
      </w:r>
      <w:r w:rsidR="00762741">
        <w:rPr>
          <w:lang w:val="en-US"/>
        </w:rPr>
        <w:t xml:space="preserve">(i.e., delay values) </w:t>
      </w:r>
      <w:r w:rsidR="00E72F97">
        <w:rPr>
          <w:lang w:val="en-US"/>
        </w:rPr>
        <w:t xml:space="preserve">composing the HARQ-ACK delay set(s) than the ones available in legacy since with 5-bits there </w:t>
      </w:r>
      <w:r w:rsidR="00D17A2D">
        <w:rPr>
          <w:lang w:val="en-US"/>
        </w:rPr>
        <w:t xml:space="preserve">are </w:t>
      </w:r>
      <w:r w:rsidR="00E72F97">
        <w:rPr>
          <w:lang w:val="en-US"/>
        </w:rPr>
        <w:t>up to 32 states available.</w:t>
      </w:r>
    </w:p>
    <w:p w14:paraId="044449B2" w14:textId="41FC9ABD" w:rsidR="00E72F97" w:rsidRPr="00E72F97" w:rsidRDefault="00E72F97" w:rsidP="00564A68">
      <w:pPr>
        <w:pStyle w:val="Observation"/>
        <w:ind w:left="1701" w:hanging="1701"/>
      </w:pPr>
      <w:bookmarkStart w:id="8" w:name="_Toc82187538"/>
      <w:bookmarkStart w:id="9" w:name="_Toc83909306"/>
      <w:r>
        <w:lastRenderedPageBreak/>
        <w:t>F</w:t>
      </w:r>
      <w:r w:rsidRPr="00C43B5B">
        <w:t>or the</w:t>
      </w:r>
      <w:r>
        <w:t xml:space="preserve"> joint-encoding of the</w:t>
      </w:r>
      <w:r w:rsidRPr="00C43B5B">
        <w:t xml:space="preserve"> “PDSCH Scheduling delay and the HARQ-ACK delay configured with Alt-</w:t>
      </w:r>
      <w:r>
        <w:t>2</w:t>
      </w:r>
      <w:r w:rsidR="006627AB">
        <w:t>e</w:t>
      </w:r>
      <w:r w:rsidRPr="00C43B5B">
        <w:t>”</w:t>
      </w:r>
      <w:r>
        <w:t>, what is left to be done is determining the HARQ-ACK delay size(s) and delay values composing such a set(s).</w:t>
      </w:r>
      <w:bookmarkEnd w:id="8"/>
      <w:bookmarkEnd w:id="9"/>
    </w:p>
    <w:p w14:paraId="7E52135F" w14:textId="376555C1" w:rsidR="00762741" w:rsidRDefault="00762741" w:rsidP="008E4EE1">
      <w:pPr>
        <w:rPr>
          <w:lang w:val="en-US"/>
        </w:rPr>
      </w:pPr>
      <w:r>
        <w:rPr>
          <w:lang w:val="en-US"/>
        </w:rPr>
        <w:t xml:space="preserve">Accounting for the 32 available states </w:t>
      </w:r>
      <w:r w:rsidR="002D3786">
        <w:rPr>
          <w:lang w:val="en-US"/>
        </w:rPr>
        <w:t>for</w:t>
      </w:r>
      <w:r>
        <w:rPr>
          <w:lang w:val="en-US"/>
        </w:rPr>
        <w:t xml:space="preserve"> the joint encoding solution </w:t>
      </w:r>
      <w:r w:rsidR="00371C82">
        <w:rPr>
          <w:lang w:val="en-US"/>
        </w:rPr>
        <w:t xml:space="preserve">when </w:t>
      </w:r>
      <w:r>
        <w:rPr>
          <w:lang w:val="en-US"/>
        </w:rPr>
        <w:t>Alt-2e</w:t>
      </w:r>
      <w:r w:rsidR="00371C82">
        <w:rPr>
          <w:lang w:val="en-US"/>
        </w:rPr>
        <w:t xml:space="preserve"> is configured</w:t>
      </w:r>
      <w:r>
        <w:rPr>
          <w:lang w:val="en-US"/>
        </w:rPr>
        <w:t xml:space="preserve">, </w:t>
      </w:r>
      <w:r w:rsidR="00E72F97">
        <w:rPr>
          <w:lang w:val="en-US"/>
        </w:rPr>
        <w:t xml:space="preserve">the </w:t>
      </w:r>
      <w:r>
        <w:rPr>
          <w:lang w:val="en-US"/>
        </w:rPr>
        <w:t>options</w:t>
      </w:r>
      <w:r w:rsidR="002D7A95">
        <w:rPr>
          <w:lang w:val="en-US"/>
        </w:rPr>
        <w:t xml:space="preserve"> </w:t>
      </w:r>
      <w:r w:rsidR="002D3786">
        <w:rPr>
          <w:lang w:val="en-US"/>
        </w:rPr>
        <w:t>discussed</w:t>
      </w:r>
      <w:r w:rsidR="002D7A95">
        <w:rPr>
          <w:lang w:val="en-US"/>
        </w:rPr>
        <w:t xml:space="preserve"> in RAN1# 106-e</w:t>
      </w:r>
      <w:r w:rsidR="002D3786">
        <w:rPr>
          <w:lang w:val="en-US"/>
        </w:rPr>
        <w:t xml:space="preserve"> are compared </w:t>
      </w:r>
      <w:r w:rsidR="001B3F5A">
        <w:rPr>
          <w:lang w:val="en-US"/>
        </w:rPr>
        <w:t xml:space="preserve">below </w:t>
      </w:r>
      <w:r w:rsidR="002D3786">
        <w:rPr>
          <w:lang w:val="en-US"/>
        </w:rPr>
        <w:t>in Table 1</w:t>
      </w:r>
      <w:r>
        <w:rPr>
          <w:lang w:val="en-US"/>
        </w:rPr>
        <w:t>:</w:t>
      </w:r>
    </w:p>
    <w:p w14:paraId="1211093F" w14:textId="703A7400" w:rsidR="002D7A95" w:rsidRDefault="002D7A95" w:rsidP="002D7A95">
      <w:pPr>
        <w:jc w:val="center"/>
        <w:rPr>
          <w:b/>
          <w:bCs/>
          <w:sz w:val="16"/>
          <w:szCs w:val="16"/>
        </w:rPr>
      </w:pPr>
      <w:r>
        <w:rPr>
          <w:b/>
          <w:bCs/>
          <w:sz w:val="16"/>
          <w:szCs w:val="16"/>
        </w:rPr>
        <w:t>Table 1</w:t>
      </w:r>
      <w:r>
        <w:t xml:space="preserve">: </w:t>
      </w:r>
      <w:r>
        <w:rPr>
          <w:b/>
          <w:bCs/>
          <w:sz w:val="16"/>
          <w:szCs w:val="16"/>
        </w:rPr>
        <w:t>“HARQ-ACK delay” set(s) candidates when Alt2-e is configured</w:t>
      </w:r>
      <w:r w:rsidRPr="002D7A95">
        <w:t xml:space="preserve"> </w:t>
      </w:r>
      <w:r w:rsidRPr="002D7A95">
        <w:rPr>
          <w:b/>
          <w:bCs/>
          <w:sz w:val="16"/>
          <w:szCs w:val="16"/>
        </w:rPr>
        <w:t>as per RAN1# 106-e</w:t>
      </w:r>
      <w:r>
        <w:rPr>
          <w:b/>
          <w:bCs/>
          <w:sz w:val="16"/>
          <w:szCs w:val="16"/>
        </w:rPr>
        <w:t>.</w:t>
      </w:r>
    </w:p>
    <w:tbl>
      <w:tblPr>
        <w:tblStyle w:val="TableGrid"/>
        <w:tblW w:w="0" w:type="auto"/>
        <w:tblLayout w:type="fixed"/>
        <w:tblLook w:val="04A0" w:firstRow="1" w:lastRow="0" w:firstColumn="1" w:lastColumn="0" w:noHBand="0" w:noVBand="1"/>
      </w:tblPr>
      <w:tblGrid>
        <w:gridCol w:w="1129"/>
        <w:gridCol w:w="2552"/>
        <w:gridCol w:w="2835"/>
        <w:gridCol w:w="2835"/>
      </w:tblGrid>
      <w:tr w:rsidR="002D7A95" w14:paraId="5598DC4C" w14:textId="77777777" w:rsidTr="003F2B10">
        <w:tc>
          <w:tcPr>
            <w:tcW w:w="1129" w:type="dxa"/>
            <w:vMerge w:val="restart"/>
          </w:tcPr>
          <w:p w14:paraId="5D05EEF2" w14:textId="77777777" w:rsidR="002D7A95" w:rsidRDefault="002D7A95" w:rsidP="003F2B10">
            <w:pPr>
              <w:jc w:val="center"/>
              <w:rPr>
                <w:b/>
                <w:bCs/>
                <w:sz w:val="18"/>
                <w:szCs w:val="18"/>
                <w:lang w:val="en-US"/>
              </w:rPr>
            </w:pPr>
          </w:p>
          <w:p w14:paraId="47ACA609" w14:textId="77777777" w:rsidR="002D7A95" w:rsidRDefault="002D7A95" w:rsidP="003F2B10">
            <w:pPr>
              <w:jc w:val="center"/>
              <w:rPr>
                <w:b/>
                <w:bCs/>
                <w:sz w:val="18"/>
                <w:szCs w:val="18"/>
                <w:lang w:val="en-US"/>
              </w:rPr>
            </w:pPr>
          </w:p>
          <w:p w14:paraId="456A853B" w14:textId="77777777" w:rsidR="002D7A95" w:rsidRDefault="002D7A95" w:rsidP="003F2B10">
            <w:pPr>
              <w:jc w:val="center"/>
              <w:rPr>
                <w:b/>
                <w:bCs/>
                <w:sz w:val="18"/>
                <w:szCs w:val="18"/>
                <w:lang w:val="en-US"/>
              </w:rPr>
            </w:pPr>
          </w:p>
          <w:p w14:paraId="2285F9BC" w14:textId="77777777" w:rsidR="002D7A95" w:rsidRDefault="002D7A95" w:rsidP="003F2B10">
            <w:pPr>
              <w:jc w:val="center"/>
            </w:pPr>
            <w:r>
              <w:rPr>
                <w:b/>
                <w:bCs/>
                <w:sz w:val="18"/>
                <w:szCs w:val="18"/>
                <w:lang w:val="en-US"/>
              </w:rPr>
              <w:t>General Description</w:t>
            </w:r>
          </w:p>
        </w:tc>
        <w:tc>
          <w:tcPr>
            <w:tcW w:w="8222" w:type="dxa"/>
            <w:gridSpan w:val="3"/>
          </w:tcPr>
          <w:p w14:paraId="08CA57D9" w14:textId="28835930" w:rsidR="002D7A95" w:rsidRDefault="002D7A95" w:rsidP="003F2B10">
            <w:pPr>
              <w:jc w:val="center"/>
              <w:rPr>
                <w:b/>
                <w:bCs/>
                <w:sz w:val="18"/>
                <w:szCs w:val="18"/>
                <w:lang w:val="en-US"/>
              </w:rPr>
            </w:pPr>
            <w:r>
              <w:rPr>
                <w:b/>
                <w:bCs/>
                <w:sz w:val="18"/>
                <w:szCs w:val="18"/>
                <w:lang w:val="en-US"/>
              </w:rPr>
              <w:t xml:space="preserve"> </w:t>
            </w:r>
            <w:bookmarkStart w:id="10" w:name="_Hlk82101006"/>
            <w:r w:rsidRPr="002D7A95">
              <w:rPr>
                <w:b/>
                <w:bCs/>
                <w:sz w:val="18"/>
                <w:szCs w:val="18"/>
                <w:lang w:val="en-US"/>
              </w:rPr>
              <w:t xml:space="preserve">For the joint encoding of “PDSCH Scheduling delay” and “HARQ-ACK delay” when Alt-2e is configured, the HARQ-ACK delay set </w:t>
            </w:r>
            <w:bookmarkEnd w:id="10"/>
            <w:r w:rsidRPr="002D7A95">
              <w:rPr>
                <w:b/>
                <w:bCs/>
                <w:sz w:val="18"/>
                <w:szCs w:val="18"/>
                <w:lang w:val="en-US"/>
              </w:rPr>
              <w:t>has a size of</w:t>
            </w:r>
            <w:r>
              <w:rPr>
                <w:b/>
                <w:bCs/>
                <w:sz w:val="18"/>
                <w:szCs w:val="18"/>
                <w:lang w:val="en-US"/>
              </w:rPr>
              <w:t>:</w:t>
            </w:r>
          </w:p>
        </w:tc>
      </w:tr>
      <w:tr w:rsidR="002D7A95" w14:paraId="61547473" w14:textId="77777777" w:rsidTr="003F2B10">
        <w:tc>
          <w:tcPr>
            <w:tcW w:w="1129" w:type="dxa"/>
            <w:vMerge/>
          </w:tcPr>
          <w:p w14:paraId="64483FDA" w14:textId="77777777" w:rsidR="002D7A95" w:rsidRDefault="002D7A95" w:rsidP="003F2B10">
            <w:pPr>
              <w:jc w:val="center"/>
              <w:rPr>
                <w:b/>
                <w:bCs/>
                <w:sz w:val="18"/>
                <w:szCs w:val="18"/>
                <w:lang w:val="en-US"/>
              </w:rPr>
            </w:pPr>
          </w:p>
        </w:tc>
        <w:tc>
          <w:tcPr>
            <w:tcW w:w="2552" w:type="dxa"/>
          </w:tcPr>
          <w:p w14:paraId="5A696D40" w14:textId="77777777" w:rsidR="002D7A95" w:rsidRPr="002D7A95" w:rsidRDefault="002D7A95" w:rsidP="002D7A95">
            <w:pPr>
              <w:jc w:val="both"/>
              <w:rPr>
                <w:b/>
                <w:bCs/>
                <w:sz w:val="16"/>
                <w:szCs w:val="16"/>
                <w:lang w:val="en-US" w:eastAsia="en-US"/>
              </w:rPr>
            </w:pPr>
            <w:r w:rsidRPr="002D7A95">
              <w:rPr>
                <w:b/>
                <w:bCs/>
                <w:sz w:val="16"/>
                <w:szCs w:val="16"/>
                <w:lang w:val="en-US" w:eastAsia="en-US"/>
              </w:rPr>
              <w:t xml:space="preserve">Opt-1: </w:t>
            </w:r>
          </w:p>
          <w:p w14:paraId="1991213F" w14:textId="77777777" w:rsidR="002D7A95" w:rsidRPr="002D7A95" w:rsidRDefault="002D7A95" w:rsidP="002D7A95">
            <w:pPr>
              <w:jc w:val="both"/>
              <w:rPr>
                <w:b/>
                <w:bCs/>
                <w:sz w:val="16"/>
                <w:szCs w:val="16"/>
                <w:lang w:val="en-US" w:eastAsia="en-US"/>
              </w:rPr>
            </w:pPr>
            <w:r w:rsidRPr="002D7A95">
              <w:rPr>
                <w:b/>
                <w:bCs/>
                <w:sz w:val="16"/>
                <w:szCs w:val="16"/>
                <w:lang w:val="en-US" w:eastAsia="en-US"/>
              </w:rPr>
              <w:t xml:space="preserve">10 elements: HARQ-ACK delay set = {a, b, c, d, e, f, g, h, i, j} equally applicable for each of the three PDSCH Scheduling delay expressions. </w:t>
            </w:r>
          </w:p>
          <w:p w14:paraId="6FB51E10" w14:textId="77777777" w:rsidR="002D7A95" w:rsidRPr="002D7A95" w:rsidRDefault="002D7A95" w:rsidP="00F43595">
            <w:pPr>
              <w:pStyle w:val="ListParagraph"/>
              <w:numPr>
                <w:ilvl w:val="1"/>
                <w:numId w:val="23"/>
              </w:numPr>
              <w:spacing w:line="259" w:lineRule="auto"/>
              <w:ind w:left="462" w:hanging="283"/>
              <w:jc w:val="both"/>
              <w:rPr>
                <w:rFonts w:ascii="Times New Roman" w:hAnsi="Times New Roman"/>
                <w:b/>
                <w:bCs/>
                <w:sz w:val="16"/>
                <w:szCs w:val="16"/>
                <w:lang w:val="en-US"/>
              </w:rPr>
            </w:pPr>
            <w:r w:rsidRPr="002D7A95">
              <w:rPr>
                <w:rFonts w:ascii="Times New Roman" w:hAnsi="Times New Roman"/>
                <w:b/>
                <w:bCs/>
                <w:sz w:val="16"/>
                <w:szCs w:val="16"/>
                <w:lang w:val="en-US"/>
              </w:rPr>
              <w:t>FFS: The values of a, b, c, d, e, f, g, h, i, j.</w:t>
            </w:r>
          </w:p>
          <w:p w14:paraId="75A6F5E9" w14:textId="139F1EB3" w:rsidR="002D7A95" w:rsidRPr="002D7A95" w:rsidRDefault="002D7A95" w:rsidP="003F2B10">
            <w:pPr>
              <w:rPr>
                <w:b/>
                <w:bCs/>
                <w:sz w:val="16"/>
                <w:szCs w:val="16"/>
                <w:lang w:val="en-US"/>
              </w:rPr>
            </w:pPr>
          </w:p>
        </w:tc>
        <w:tc>
          <w:tcPr>
            <w:tcW w:w="2835" w:type="dxa"/>
          </w:tcPr>
          <w:p w14:paraId="16A08246" w14:textId="77777777" w:rsidR="002D7A95" w:rsidRPr="002D7A95" w:rsidRDefault="002D7A95" w:rsidP="002D7A95">
            <w:pPr>
              <w:jc w:val="both"/>
              <w:rPr>
                <w:b/>
                <w:bCs/>
                <w:sz w:val="16"/>
                <w:szCs w:val="16"/>
                <w:lang w:val="en-US" w:eastAsia="en-US"/>
              </w:rPr>
            </w:pPr>
            <w:r w:rsidRPr="002D7A95">
              <w:rPr>
                <w:b/>
                <w:bCs/>
                <w:sz w:val="16"/>
                <w:szCs w:val="16"/>
                <w:lang w:val="en-US" w:eastAsia="en-US"/>
              </w:rPr>
              <w:t xml:space="preserve">Opt-2: </w:t>
            </w:r>
          </w:p>
          <w:p w14:paraId="26B26A3C" w14:textId="77777777" w:rsidR="002D7A95" w:rsidRPr="002D7A95" w:rsidRDefault="002D7A95" w:rsidP="002D7A95">
            <w:pPr>
              <w:jc w:val="both"/>
              <w:rPr>
                <w:b/>
                <w:bCs/>
                <w:sz w:val="16"/>
                <w:szCs w:val="16"/>
                <w:lang w:val="en-US" w:eastAsia="en-US"/>
              </w:rPr>
            </w:pPr>
            <w:r w:rsidRPr="002D7A95">
              <w:rPr>
                <w:b/>
                <w:bCs/>
                <w:sz w:val="16"/>
                <w:szCs w:val="16"/>
                <w:lang w:val="en-US" w:eastAsia="en-US"/>
              </w:rPr>
              <w:t>10 elements: HARQ-ACK delay set = {a, b, c, d, e, f, g, h, i, j} for the PDSCH Scheduling delay expression associated to the delay of 2.</w:t>
            </w:r>
          </w:p>
          <w:p w14:paraId="25A2391E" w14:textId="77777777" w:rsidR="002D7A95" w:rsidRPr="002D7A95" w:rsidRDefault="002D7A95" w:rsidP="002D7A95">
            <w:pPr>
              <w:jc w:val="both"/>
              <w:rPr>
                <w:b/>
                <w:bCs/>
                <w:sz w:val="16"/>
                <w:szCs w:val="16"/>
                <w:lang w:val="en-US" w:eastAsia="en-US"/>
              </w:rPr>
            </w:pPr>
            <w:r w:rsidRPr="002D7A95">
              <w:rPr>
                <w:b/>
                <w:bCs/>
                <w:sz w:val="16"/>
                <w:szCs w:val="16"/>
                <w:lang w:val="en-US" w:eastAsia="en-US"/>
              </w:rPr>
              <w:t xml:space="preserve">11 elements: HARQ-ACK delay set = {a, b, c, d, e, f, g, h, i, j, k} for the two PDSCH Scheduling delay expressions associated to the delay of 7. </w:t>
            </w:r>
          </w:p>
          <w:p w14:paraId="5B760C03" w14:textId="77777777" w:rsidR="002D7A95" w:rsidRPr="002D7A95" w:rsidRDefault="002D7A95" w:rsidP="00F43595">
            <w:pPr>
              <w:pStyle w:val="ListParagraph"/>
              <w:numPr>
                <w:ilvl w:val="1"/>
                <w:numId w:val="23"/>
              </w:numPr>
              <w:spacing w:line="259" w:lineRule="auto"/>
              <w:ind w:left="459" w:hanging="284"/>
              <w:jc w:val="both"/>
              <w:rPr>
                <w:rFonts w:ascii="Times New Roman" w:hAnsi="Times New Roman"/>
                <w:b/>
                <w:bCs/>
                <w:sz w:val="16"/>
                <w:szCs w:val="16"/>
                <w:lang w:val="en-US"/>
              </w:rPr>
            </w:pPr>
            <w:r w:rsidRPr="002D7A95">
              <w:rPr>
                <w:rFonts w:ascii="Times New Roman" w:hAnsi="Times New Roman"/>
                <w:b/>
                <w:bCs/>
                <w:sz w:val="16"/>
                <w:szCs w:val="16"/>
                <w:lang w:val="en-US"/>
              </w:rPr>
              <w:t>FFS: The values of a, b, c, d, e, f, g, h, i, j, k.</w:t>
            </w:r>
          </w:p>
          <w:p w14:paraId="1E764036" w14:textId="2BC744A0" w:rsidR="002D7A95" w:rsidRPr="002D7A95" w:rsidRDefault="002D7A95" w:rsidP="003F2B10">
            <w:pPr>
              <w:rPr>
                <w:b/>
                <w:bCs/>
                <w:sz w:val="16"/>
                <w:szCs w:val="16"/>
                <w:lang w:val="en-US"/>
              </w:rPr>
            </w:pPr>
          </w:p>
        </w:tc>
        <w:tc>
          <w:tcPr>
            <w:tcW w:w="2835" w:type="dxa"/>
          </w:tcPr>
          <w:p w14:paraId="35D7AC27" w14:textId="77777777" w:rsidR="002D7A95" w:rsidRPr="002D7A95" w:rsidRDefault="002D7A95" w:rsidP="002D7A95">
            <w:pPr>
              <w:jc w:val="both"/>
              <w:rPr>
                <w:b/>
                <w:bCs/>
                <w:sz w:val="16"/>
                <w:szCs w:val="16"/>
                <w:lang w:val="en-US" w:eastAsia="en-US"/>
              </w:rPr>
            </w:pPr>
            <w:r w:rsidRPr="002D7A95">
              <w:rPr>
                <w:b/>
                <w:bCs/>
                <w:sz w:val="16"/>
                <w:szCs w:val="16"/>
                <w:lang w:val="en-US" w:eastAsia="en-US"/>
              </w:rPr>
              <w:t>Opt-3:</w:t>
            </w:r>
          </w:p>
          <w:p w14:paraId="2DF4232E" w14:textId="77777777" w:rsidR="002D7A95" w:rsidRPr="002D7A95" w:rsidRDefault="002D7A95" w:rsidP="002D7A95">
            <w:pPr>
              <w:jc w:val="both"/>
              <w:rPr>
                <w:b/>
                <w:bCs/>
                <w:sz w:val="16"/>
                <w:szCs w:val="16"/>
                <w:lang w:val="en-US" w:eastAsia="en-US"/>
              </w:rPr>
            </w:pPr>
            <w:r w:rsidRPr="002D7A95">
              <w:rPr>
                <w:b/>
                <w:bCs/>
                <w:sz w:val="16"/>
                <w:szCs w:val="16"/>
                <w:lang w:val="en-US" w:eastAsia="en-US"/>
              </w:rPr>
              <w:t>14 elements: HARQ-ACK delay set = {a, b, c, d, e, f, g, h, i, j, k, l, m, n} for the PDSCH Scheduling delay expression associated to the delay of 2.</w:t>
            </w:r>
          </w:p>
          <w:p w14:paraId="09F67721" w14:textId="77777777" w:rsidR="002D7A95" w:rsidRPr="002D7A95" w:rsidRDefault="002D7A95" w:rsidP="002D7A95">
            <w:pPr>
              <w:jc w:val="both"/>
              <w:rPr>
                <w:b/>
                <w:bCs/>
                <w:sz w:val="16"/>
                <w:szCs w:val="16"/>
                <w:lang w:val="en-US" w:eastAsia="en-US"/>
              </w:rPr>
            </w:pPr>
            <w:r w:rsidRPr="002D7A95">
              <w:rPr>
                <w:b/>
                <w:bCs/>
                <w:sz w:val="16"/>
                <w:szCs w:val="16"/>
                <w:lang w:val="en-US" w:eastAsia="en-US"/>
              </w:rPr>
              <w:t>8</w:t>
            </w:r>
            <w:proofErr w:type="gramStart"/>
            <w:r w:rsidRPr="002D7A95">
              <w:rPr>
                <w:b/>
                <w:bCs/>
                <w:sz w:val="16"/>
                <w:szCs w:val="16"/>
                <w:lang w:val="en-US" w:eastAsia="en-US"/>
              </w:rPr>
              <w:t>/[</w:t>
            </w:r>
            <w:proofErr w:type="gramEnd"/>
            <w:r w:rsidRPr="002D7A95">
              <w:rPr>
                <w:b/>
                <w:bCs/>
                <w:sz w:val="16"/>
                <w:szCs w:val="16"/>
                <w:lang w:val="en-US" w:eastAsia="en-US"/>
              </w:rPr>
              <w:t>9] elements: HARQ-ACK delay set = {a, b, c, d, e, f, o, p, [q]} for the two PDSCH Scheduling delay expressions associated to the delay of 7.</w:t>
            </w:r>
          </w:p>
          <w:p w14:paraId="4F44D12E" w14:textId="77777777" w:rsidR="002D7A95" w:rsidRPr="002D7A95" w:rsidRDefault="002D7A95" w:rsidP="00F43595">
            <w:pPr>
              <w:pStyle w:val="ListParagraph"/>
              <w:numPr>
                <w:ilvl w:val="1"/>
                <w:numId w:val="23"/>
              </w:numPr>
              <w:spacing w:line="259" w:lineRule="auto"/>
              <w:ind w:left="465" w:hanging="284"/>
              <w:jc w:val="both"/>
              <w:rPr>
                <w:rFonts w:ascii="Times New Roman" w:hAnsi="Times New Roman"/>
                <w:b/>
                <w:bCs/>
                <w:sz w:val="16"/>
                <w:szCs w:val="16"/>
                <w:lang w:val="en-US"/>
              </w:rPr>
            </w:pPr>
            <w:r w:rsidRPr="002D7A95">
              <w:rPr>
                <w:rFonts w:ascii="Times New Roman" w:hAnsi="Times New Roman"/>
                <w:b/>
                <w:bCs/>
                <w:sz w:val="16"/>
                <w:szCs w:val="16"/>
                <w:lang w:val="en-US"/>
              </w:rPr>
              <w:t>FFS: The values of a, b, c, d, e, f, g, h, i, j, k, l, m, n, o, p, [q].</w:t>
            </w:r>
          </w:p>
          <w:p w14:paraId="5451CDE4" w14:textId="0E037622" w:rsidR="002D7A95" w:rsidRPr="002D7A95" w:rsidRDefault="002D7A95" w:rsidP="003F2B10">
            <w:pPr>
              <w:rPr>
                <w:b/>
                <w:bCs/>
                <w:sz w:val="16"/>
                <w:szCs w:val="16"/>
                <w:lang w:val="en-US"/>
              </w:rPr>
            </w:pPr>
          </w:p>
        </w:tc>
      </w:tr>
      <w:tr w:rsidR="002D7A95" w14:paraId="72C42167" w14:textId="77777777" w:rsidTr="003F2B10">
        <w:tc>
          <w:tcPr>
            <w:tcW w:w="1129" w:type="dxa"/>
          </w:tcPr>
          <w:p w14:paraId="00044AB4" w14:textId="77777777" w:rsidR="002D7A95" w:rsidRDefault="002D7A95" w:rsidP="003F2B10">
            <w:pPr>
              <w:jc w:val="center"/>
              <w:rPr>
                <w:b/>
                <w:bCs/>
                <w:sz w:val="18"/>
                <w:szCs w:val="18"/>
                <w:lang w:val="en-US"/>
              </w:rPr>
            </w:pPr>
            <w:r>
              <w:rPr>
                <w:b/>
                <w:bCs/>
                <w:sz w:val="18"/>
                <w:szCs w:val="18"/>
                <w:lang w:val="en-US"/>
              </w:rPr>
              <w:t>Pros</w:t>
            </w:r>
          </w:p>
        </w:tc>
        <w:tc>
          <w:tcPr>
            <w:tcW w:w="2552" w:type="dxa"/>
          </w:tcPr>
          <w:p w14:paraId="5A90CA47" w14:textId="77777777" w:rsidR="005A5153" w:rsidRPr="00317CC9" w:rsidRDefault="002D7A95" w:rsidP="00F43595">
            <w:pPr>
              <w:pStyle w:val="ListParagraph"/>
              <w:numPr>
                <w:ilvl w:val="0"/>
                <w:numId w:val="23"/>
              </w:numPr>
              <w:spacing w:line="259" w:lineRule="auto"/>
              <w:rPr>
                <w:b/>
                <w:bCs/>
                <w:sz w:val="16"/>
                <w:szCs w:val="16"/>
                <w:lang w:val="en-US"/>
              </w:rPr>
            </w:pPr>
            <w:r w:rsidRPr="00317CC9">
              <w:rPr>
                <w:sz w:val="16"/>
                <w:szCs w:val="16"/>
                <w:lang w:val="en-US"/>
              </w:rPr>
              <w:t>Balanced HARQ-ACK delay set size:</w:t>
            </w:r>
          </w:p>
          <w:p w14:paraId="787747C7" w14:textId="1CD38CF1" w:rsidR="002D7A95" w:rsidRPr="00317CC9" w:rsidRDefault="002D7A95" w:rsidP="005A5153">
            <w:pPr>
              <w:pStyle w:val="ListParagraph"/>
              <w:spacing w:line="259" w:lineRule="auto"/>
              <w:ind w:left="360"/>
              <w:rPr>
                <w:b/>
                <w:bCs/>
                <w:sz w:val="16"/>
                <w:szCs w:val="16"/>
                <w:lang w:val="en-US"/>
              </w:rPr>
            </w:pPr>
            <w:r w:rsidRPr="00317CC9">
              <w:rPr>
                <w:sz w:val="16"/>
                <w:szCs w:val="16"/>
                <w:lang w:val="de-DE"/>
              </w:rPr>
              <w:t xml:space="preserve">The HARQ-ACK delay set will have the same size for all the PDSCH Scheduling delay </w:t>
            </w:r>
            <w:r w:rsidR="00D17A2D">
              <w:rPr>
                <w:sz w:val="16"/>
                <w:szCs w:val="16"/>
                <w:lang w:val="de-DE"/>
              </w:rPr>
              <w:t>e</w:t>
            </w:r>
            <w:r w:rsidRPr="00317CC9">
              <w:rPr>
                <w:sz w:val="16"/>
                <w:szCs w:val="16"/>
                <w:lang w:val="de-DE"/>
              </w:rPr>
              <w:t xml:space="preserve">xpressions. That is, the size of the HARQ-ACK delay set is 10 for the PDSCH scheduling delay expression associated to the delay of 2, as well as for the </w:t>
            </w:r>
            <w:r w:rsidRPr="00317CC9">
              <w:rPr>
                <w:sz w:val="16"/>
                <w:szCs w:val="16"/>
                <w:lang w:val="en-US"/>
              </w:rPr>
              <w:t xml:space="preserve">two </w:t>
            </w:r>
            <w:r w:rsidRPr="00317CC9">
              <w:rPr>
                <w:sz w:val="16"/>
                <w:szCs w:val="16"/>
                <w:lang w:val="de-DE"/>
              </w:rPr>
              <w:t>PDSCH scheduling delay expression</w:t>
            </w:r>
            <w:r w:rsidRPr="00317CC9">
              <w:rPr>
                <w:sz w:val="16"/>
                <w:szCs w:val="16"/>
                <w:lang w:val="en-US"/>
              </w:rPr>
              <w:t>s</w:t>
            </w:r>
            <w:r w:rsidRPr="00317CC9">
              <w:rPr>
                <w:sz w:val="16"/>
                <w:szCs w:val="16"/>
                <w:lang w:val="de-DE"/>
              </w:rPr>
              <w:t xml:space="preserve"> associated to the delay of </w:t>
            </w:r>
            <w:r w:rsidRPr="00317CC9">
              <w:rPr>
                <w:sz w:val="16"/>
                <w:szCs w:val="16"/>
                <w:lang w:val="en-US"/>
              </w:rPr>
              <w:t>7.</w:t>
            </w:r>
          </w:p>
        </w:tc>
        <w:tc>
          <w:tcPr>
            <w:tcW w:w="2835" w:type="dxa"/>
          </w:tcPr>
          <w:p w14:paraId="130982E6" w14:textId="77777777" w:rsidR="002D7A95" w:rsidRPr="00317CC9" w:rsidRDefault="002D7A95" w:rsidP="00F43595">
            <w:pPr>
              <w:pStyle w:val="ListParagraph"/>
              <w:numPr>
                <w:ilvl w:val="0"/>
                <w:numId w:val="23"/>
              </w:numPr>
              <w:spacing w:line="259" w:lineRule="auto"/>
              <w:rPr>
                <w:b/>
                <w:bCs/>
                <w:sz w:val="16"/>
                <w:szCs w:val="16"/>
                <w:lang w:val="en-US"/>
              </w:rPr>
            </w:pPr>
            <w:r w:rsidRPr="00317CC9">
              <w:rPr>
                <w:sz w:val="16"/>
                <w:szCs w:val="16"/>
                <w:lang w:val="en-US"/>
              </w:rPr>
              <w:t>Fully exploits the 32 states available with 5-bits.</w:t>
            </w:r>
          </w:p>
        </w:tc>
        <w:tc>
          <w:tcPr>
            <w:tcW w:w="2835" w:type="dxa"/>
          </w:tcPr>
          <w:p w14:paraId="6EEF70B7" w14:textId="09514471" w:rsidR="002D7A95" w:rsidRPr="00317CC9" w:rsidRDefault="00F16F78" w:rsidP="00F43595">
            <w:pPr>
              <w:pStyle w:val="ListParagraph"/>
              <w:numPr>
                <w:ilvl w:val="0"/>
                <w:numId w:val="23"/>
              </w:numPr>
              <w:spacing w:line="259" w:lineRule="auto"/>
              <w:rPr>
                <w:b/>
                <w:bCs/>
                <w:sz w:val="16"/>
                <w:szCs w:val="16"/>
                <w:lang w:val="en-US"/>
              </w:rPr>
            </w:pPr>
            <w:r w:rsidRPr="00317CC9">
              <w:rPr>
                <w:sz w:val="16"/>
                <w:szCs w:val="16"/>
                <w:lang w:val="en-US"/>
              </w:rPr>
              <w:t>The variant using [9] elements for the two PDSCH Scheduling delay expressions associated to the delay of 7, fully exploits the 32 states available with 5-bits.</w:t>
            </w:r>
          </w:p>
        </w:tc>
      </w:tr>
      <w:tr w:rsidR="002D7A95" w14:paraId="78B35EE6" w14:textId="77777777" w:rsidTr="003F2B10">
        <w:tc>
          <w:tcPr>
            <w:tcW w:w="1129" w:type="dxa"/>
          </w:tcPr>
          <w:p w14:paraId="69424F3F" w14:textId="77777777" w:rsidR="002D7A95" w:rsidRDefault="002D7A95" w:rsidP="003F2B10">
            <w:pPr>
              <w:jc w:val="center"/>
              <w:rPr>
                <w:b/>
                <w:bCs/>
                <w:sz w:val="18"/>
                <w:szCs w:val="18"/>
                <w:lang w:val="en-US"/>
              </w:rPr>
            </w:pPr>
            <w:r>
              <w:rPr>
                <w:b/>
                <w:bCs/>
                <w:sz w:val="18"/>
                <w:szCs w:val="18"/>
                <w:lang w:val="en-US"/>
              </w:rPr>
              <w:t>Cons</w:t>
            </w:r>
          </w:p>
        </w:tc>
        <w:tc>
          <w:tcPr>
            <w:tcW w:w="2552" w:type="dxa"/>
          </w:tcPr>
          <w:p w14:paraId="2FE71435" w14:textId="77777777" w:rsidR="002D7A95" w:rsidRPr="00317CC9" w:rsidRDefault="002D7A95" w:rsidP="00F43595">
            <w:pPr>
              <w:pStyle w:val="ListParagraph"/>
              <w:numPr>
                <w:ilvl w:val="0"/>
                <w:numId w:val="23"/>
              </w:numPr>
              <w:spacing w:line="259" w:lineRule="auto"/>
              <w:rPr>
                <w:b/>
                <w:bCs/>
                <w:sz w:val="16"/>
                <w:szCs w:val="16"/>
                <w:lang w:val="en-US"/>
              </w:rPr>
            </w:pPr>
            <w:r w:rsidRPr="00317CC9">
              <w:rPr>
                <w:sz w:val="16"/>
                <w:szCs w:val="16"/>
                <w:lang w:val="en-US"/>
              </w:rPr>
              <w:t>Only exploits 30 states out of the 32 states available with 5-bits.</w:t>
            </w:r>
          </w:p>
          <w:p w14:paraId="4EFEF372" w14:textId="77777777" w:rsidR="002D7A95" w:rsidRPr="00317CC9" w:rsidRDefault="002D7A95" w:rsidP="003F2B10">
            <w:pPr>
              <w:pStyle w:val="ListParagraph"/>
              <w:ind w:left="360"/>
              <w:rPr>
                <w:b/>
                <w:bCs/>
                <w:sz w:val="16"/>
                <w:szCs w:val="16"/>
                <w:lang w:val="en-US"/>
              </w:rPr>
            </w:pPr>
          </w:p>
        </w:tc>
        <w:tc>
          <w:tcPr>
            <w:tcW w:w="2835" w:type="dxa"/>
          </w:tcPr>
          <w:p w14:paraId="25CE2D1D" w14:textId="77777777" w:rsidR="002D7A95" w:rsidRPr="00317CC9" w:rsidRDefault="002D7A95" w:rsidP="00F43595">
            <w:pPr>
              <w:pStyle w:val="ListParagraph"/>
              <w:numPr>
                <w:ilvl w:val="0"/>
                <w:numId w:val="23"/>
              </w:numPr>
              <w:spacing w:line="259" w:lineRule="auto"/>
              <w:rPr>
                <w:b/>
                <w:bCs/>
                <w:sz w:val="16"/>
                <w:szCs w:val="16"/>
                <w:lang w:val="en-US"/>
              </w:rPr>
            </w:pPr>
            <w:r w:rsidRPr="00317CC9">
              <w:rPr>
                <w:sz w:val="16"/>
                <w:szCs w:val="16"/>
                <w:lang w:val="en-US"/>
              </w:rPr>
              <w:t>Unbalanced HARQ-ACK delay set size:</w:t>
            </w:r>
          </w:p>
          <w:p w14:paraId="71A57D0F" w14:textId="77777777" w:rsidR="002D7A95" w:rsidRPr="00317CC9" w:rsidRDefault="002D7A95" w:rsidP="003F2B10">
            <w:pPr>
              <w:pStyle w:val="ListParagraph"/>
              <w:ind w:left="360"/>
              <w:rPr>
                <w:sz w:val="16"/>
                <w:szCs w:val="16"/>
                <w:lang w:val="en-US"/>
              </w:rPr>
            </w:pPr>
          </w:p>
          <w:p w14:paraId="74BBAC3F" w14:textId="7AD2B052" w:rsidR="002D7A95" w:rsidRPr="00317CC9" w:rsidRDefault="002D7A95" w:rsidP="003F2B10">
            <w:pPr>
              <w:pStyle w:val="ListParagraph"/>
              <w:ind w:left="360"/>
              <w:rPr>
                <w:b/>
                <w:bCs/>
                <w:sz w:val="16"/>
                <w:szCs w:val="16"/>
                <w:lang w:val="en-US"/>
              </w:rPr>
            </w:pPr>
            <w:r w:rsidRPr="00317CC9">
              <w:rPr>
                <w:sz w:val="16"/>
                <w:szCs w:val="16"/>
                <w:lang w:val="en-US"/>
              </w:rPr>
              <w:t xml:space="preserve">The HARQ-ACK delay set will have a different size depending on the PDSCH Scheduling delay </w:t>
            </w:r>
            <w:r w:rsidR="00D17A2D">
              <w:rPr>
                <w:sz w:val="16"/>
                <w:szCs w:val="16"/>
                <w:lang w:val="en-US"/>
              </w:rPr>
              <w:t>e</w:t>
            </w:r>
            <w:r w:rsidRPr="00317CC9">
              <w:rPr>
                <w:sz w:val="16"/>
                <w:szCs w:val="16"/>
                <w:lang w:val="en-US"/>
              </w:rPr>
              <w:t>xpression. That is, the size of the HARQ-ACK delay set is 10 for the PDSCH scheduling delay expression associated to the delay of 2, whereas the HARQ-ACK delay set is 11 for the two PDSCH scheduling delay expressions associated to the delay of 7.</w:t>
            </w:r>
          </w:p>
        </w:tc>
        <w:tc>
          <w:tcPr>
            <w:tcW w:w="2835" w:type="dxa"/>
          </w:tcPr>
          <w:p w14:paraId="4D7EFDB1" w14:textId="77777777" w:rsidR="002D7A95" w:rsidRPr="00317CC9" w:rsidRDefault="002D7A95" w:rsidP="003F2B10">
            <w:pPr>
              <w:pStyle w:val="ListParagraph"/>
              <w:ind w:left="360"/>
              <w:rPr>
                <w:b/>
                <w:bCs/>
                <w:sz w:val="16"/>
                <w:szCs w:val="16"/>
                <w:lang w:val="en-US"/>
              </w:rPr>
            </w:pPr>
          </w:p>
          <w:p w14:paraId="33A30259" w14:textId="6D998D03" w:rsidR="00F16F78" w:rsidRPr="00317CC9" w:rsidRDefault="002D7A95" w:rsidP="00F43595">
            <w:pPr>
              <w:pStyle w:val="ListParagraph"/>
              <w:numPr>
                <w:ilvl w:val="0"/>
                <w:numId w:val="23"/>
              </w:numPr>
              <w:spacing w:line="259" w:lineRule="auto"/>
              <w:rPr>
                <w:b/>
                <w:bCs/>
                <w:sz w:val="16"/>
                <w:szCs w:val="16"/>
                <w:lang w:val="en-US"/>
              </w:rPr>
            </w:pPr>
            <w:r w:rsidRPr="00317CC9">
              <w:rPr>
                <w:sz w:val="16"/>
                <w:szCs w:val="16"/>
                <w:lang w:val="en-US"/>
              </w:rPr>
              <w:t>Unbalanced HARQ-ACK delay set size</w:t>
            </w:r>
            <w:r w:rsidR="005A5153" w:rsidRPr="00317CC9">
              <w:rPr>
                <w:sz w:val="16"/>
                <w:szCs w:val="16"/>
                <w:lang w:val="en-US"/>
              </w:rPr>
              <w:t>.</w:t>
            </w:r>
          </w:p>
          <w:p w14:paraId="36C39417" w14:textId="77777777" w:rsidR="005A5153" w:rsidRPr="00317CC9" w:rsidRDefault="005A5153" w:rsidP="005A5153">
            <w:pPr>
              <w:pStyle w:val="ListParagraph"/>
              <w:spacing w:line="259" w:lineRule="auto"/>
              <w:ind w:left="360"/>
              <w:rPr>
                <w:b/>
                <w:bCs/>
                <w:sz w:val="16"/>
                <w:szCs w:val="16"/>
                <w:lang w:val="en-US"/>
              </w:rPr>
            </w:pPr>
          </w:p>
          <w:p w14:paraId="3F4BFB7A" w14:textId="2CAD39D3" w:rsidR="002D7A95" w:rsidRPr="00317CC9" w:rsidRDefault="00F16F78" w:rsidP="005A5153">
            <w:pPr>
              <w:pStyle w:val="ListParagraph"/>
              <w:spacing w:line="259" w:lineRule="auto"/>
              <w:ind w:left="360"/>
              <w:rPr>
                <w:b/>
                <w:bCs/>
                <w:sz w:val="16"/>
                <w:szCs w:val="16"/>
                <w:lang w:val="en-US"/>
              </w:rPr>
            </w:pPr>
            <w:r w:rsidRPr="00317CC9">
              <w:rPr>
                <w:sz w:val="16"/>
                <w:szCs w:val="16"/>
                <w:lang w:val="en-US"/>
              </w:rPr>
              <w:t xml:space="preserve">The design is short delay heavy. </w:t>
            </w:r>
            <w:r w:rsidR="002D7A95" w:rsidRPr="00317CC9">
              <w:rPr>
                <w:sz w:val="16"/>
                <w:szCs w:val="16"/>
                <w:lang w:val="en-US"/>
              </w:rPr>
              <w:t>Th</w:t>
            </w:r>
            <w:r w:rsidRPr="00317CC9">
              <w:rPr>
                <w:sz w:val="16"/>
                <w:szCs w:val="16"/>
                <w:lang w:val="en-US"/>
              </w:rPr>
              <w:t>at is, th</w:t>
            </w:r>
            <w:r w:rsidR="002D7A95" w:rsidRPr="00317CC9">
              <w:rPr>
                <w:sz w:val="16"/>
                <w:szCs w:val="16"/>
                <w:lang w:val="en-US"/>
              </w:rPr>
              <w:t xml:space="preserve">e </w:t>
            </w:r>
            <w:r w:rsidRPr="00317CC9">
              <w:rPr>
                <w:sz w:val="16"/>
                <w:szCs w:val="16"/>
                <w:lang w:val="en-US"/>
              </w:rPr>
              <w:t xml:space="preserve">size of the </w:t>
            </w:r>
            <w:r w:rsidR="002D7A95" w:rsidRPr="00317CC9">
              <w:rPr>
                <w:sz w:val="16"/>
                <w:szCs w:val="16"/>
                <w:lang w:val="en-US"/>
              </w:rPr>
              <w:t xml:space="preserve">HARQ-ACK delay set </w:t>
            </w:r>
            <w:r w:rsidRPr="00317CC9">
              <w:rPr>
                <w:sz w:val="16"/>
                <w:szCs w:val="16"/>
                <w:lang w:val="en-US"/>
              </w:rPr>
              <w:t xml:space="preserve">is longer </w:t>
            </w:r>
            <w:r w:rsidR="002D7A95" w:rsidRPr="00317CC9">
              <w:rPr>
                <w:sz w:val="16"/>
                <w:szCs w:val="16"/>
                <w:lang w:val="en-US"/>
              </w:rPr>
              <w:t xml:space="preserve">for the PDSCH scheduling delay expression associated to the delay of 2, </w:t>
            </w:r>
            <w:r w:rsidRPr="00317CC9">
              <w:rPr>
                <w:sz w:val="16"/>
                <w:szCs w:val="16"/>
                <w:lang w:val="en-US"/>
              </w:rPr>
              <w:t>which</w:t>
            </w:r>
            <w:r w:rsidR="002D7A95" w:rsidRPr="00317CC9">
              <w:rPr>
                <w:sz w:val="16"/>
                <w:szCs w:val="16"/>
                <w:lang w:val="en-US"/>
              </w:rPr>
              <w:t xml:space="preserve"> </w:t>
            </w:r>
            <w:bookmarkStart w:id="11" w:name="_Hlk82095369"/>
            <w:r w:rsidR="002D7A95" w:rsidRPr="00317CC9">
              <w:rPr>
                <w:sz w:val="16"/>
                <w:szCs w:val="16"/>
                <w:lang w:val="en-US"/>
              </w:rPr>
              <w:t xml:space="preserve">may not make possible to handle </w:t>
            </w:r>
            <w:r w:rsidR="006C0414" w:rsidRPr="00317CC9">
              <w:rPr>
                <w:sz w:val="16"/>
                <w:szCs w:val="16"/>
                <w:lang w:val="en-US"/>
              </w:rPr>
              <w:t xml:space="preserve">certain </w:t>
            </w:r>
            <w:r w:rsidR="002D7A95" w:rsidRPr="00317CC9">
              <w:rPr>
                <w:sz w:val="16"/>
                <w:szCs w:val="16"/>
                <w:lang w:val="en-US"/>
              </w:rPr>
              <w:t xml:space="preserve">scenarios </w:t>
            </w:r>
            <w:r w:rsidR="00696D92" w:rsidRPr="00317CC9">
              <w:rPr>
                <w:sz w:val="16"/>
                <w:szCs w:val="16"/>
                <w:lang w:val="en-US"/>
              </w:rPr>
              <w:t>for the two PDSCH scheduling delay expressions associated to the delay of 7</w:t>
            </w:r>
            <w:bookmarkEnd w:id="11"/>
            <w:r w:rsidR="006C0414" w:rsidRPr="00317CC9">
              <w:rPr>
                <w:sz w:val="16"/>
                <w:szCs w:val="16"/>
                <w:lang w:val="en-US"/>
              </w:rPr>
              <w:t>.</w:t>
            </w:r>
          </w:p>
          <w:p w14:paraId="56916B6C" w14:textId="77777777" w:rsidR="005A5153" w:rsidRPr="00317CC9" w:rsidRDefault="005A5153" w:rsidP="005A5153">
            <w:pPr>
              <w:pStyle w:val="ListParagraph"/>
              <w:spacing w:line="259" w:lineRule="auto"/>
              <w:ind w:left="360"/>
              <w:rPr>
                <w:b/>
                <w:bCs/>
                <w:sz w:val="16"/>
                <w:szCs w:val="16"/>
                <w:lang w:val="en-US"/>
              </w:rPr>
            </w:pPr>
          </w:p>
          <w:p w14:paraId="41A5A99F" w14:textId="77777777" w:rsidR="005A5153" w:rsidRPr="00317CC9" w:rsidRDefault="005A5153" w:rsidP="00F43595">
            <w:pPr>
              <w:pStyle w:val="ListParagraph"/>
              <w:numPr>
                <w:ilvl w:val="0"/>
                <w:numId w:val="23"/>
              </w:numPr>
              <w:spacing w:line="259" w:lineRule="auto"/>
              <w:rPr>
                <w:b/>
                <w:bCs/>
                <w:sz w:val="16"/>
                <w:szCs w:val="16"/>
                <w:lang w:val="en-US"/>
              </w:rPr>
            </w:pPr>
            <w:r w:rsidRPr="00317CC9">
              <w:rPr>
                <w:sz w:val="16"/>
                <w:szCs w:val="16"/>
                <w:lang w:val="en-US"/>
              </w:rPr>
              <w:t>The variant using 8 elements for the two PDSCH Scheduling delay expressions associated to the delay of 7, only exploits 30 states out of the 32 states available with 5-bits.</w:t>
            </w:r>
          </w:p>
          <w:p w14:paraId="4308BF74" w14:textId="77777777" w:rsidR="005A5153" w:rsidRPr="00317CC9" w:rsidRDefault="005A5153" w:rsidP="005A5153">
            <w:pPr>
              <w:pStyle w:val="ListParagraph"/>
              <w:spacing w:line="259" w:lineRule="auto"/>
              <w:ind w:left="360"/>
              <w:rPr>
                <w:b/>
                <w:bCs/>
                <w:sz w:val="16"/>
                <w:szCs w:val="16"/>
                <w:lang w:val="en-US"/>
              </w:rPr>
            </w:pPr>
          </w:p>
          <w:p w14:paraId="60FB40D3" w14:textId="77777777" w:rsidR="002D7A95" w:rsidRPr="00317CC9" w:rsidRDefault="002D7A95" w:rsidP="003F2B10">
            <w:pPr>
              <w:pStyle w:val="ListParagraph"/>
              <w:ind w:left="360"/>
              <w:rPr>
                <w:sz w:val="16"/>
                <w:szCs w:val="16"/>
                <w:lang w:val="en-US"/>
              </w:rPr>
            </w:pPr>
          </w:p>
          <w:p w14:paraId="21F2BFC3" w14:textId="77777777" w:rsidR="002D7A95" w:rsidRPr="00317CC9" w:rsidRDefault="002D7A95" w:rsidP="003F2B10">
            <w:pPr>
              <w:rPr>
                <w:b/>
                <w:bCs/>
                <w:sz w:val="16"/>
                <w:szCs w:val="16"/>
                <w:lang w:val="en-US"/>
              </w:rPr>
            </w:pPr>
          </w:p>
        </w:tc>
      </w:tr>
    </w:tbl>
    <w:p w14:paraId="53150CC4" w14:textId="77777777" w:rsidR="00D9678C" w:rsidRPr="002D7A95" w:rsidRDefault="00D9678C" w:rsidP="008E4EE1"/>
    <w:p w14:paraId="06D5B184" w14:textId="0010174A" w:rsidR="00B257B0" w:rsidRDefault="00B257B0" w:rsidP="00B257B0">
      <w:pPr>
        <w:pStyle w:val="Observation"/>
        <w:ind w:left="1701" w:hanging="1701"/>
      </w:pPr>
      <w:bookmarkStart w:id="12" w:name="_Toc82187539"/>
      <w:bookmarkStart w:id="13" w:name="_Toc83909307"/>
      <w:r>
        <w:t xml:space="preserve">Opt-1 and Opt-2 are both suitable choices. </w:t>
      </w:r>
      <w:r w:rsidRPr="00190C04">
        <w:t xml:space="preserve">Opt-1 </w:t>
      </w:r>
      <w:r>
        <w:t xml:space="preserve">is simpler since </w:t>
      </w:r>
      <w:r w:rsidR="0053043E">
        <w:t xml:space="preserve">uses </w:t>
      </w:r>
      <w:r w:rsidRPr="00190C04">
        <w:t>a single</w:t>
      </w:r>
      <w:r w:rsidR="00A86A44">
        <w:t>-size</w:t>
      </w:r>
      <w:r w:rsidRPr="00190C04">
        <w:t xml:space="preserve"> HARQ-ACK delay set </w:t>
      </w:r>
      <w:r>
        <w:t>for</w:t>
      </w:r>
      <w:r w:rsidRPr="00190C04">
        <w:t xml:space="preserve"> all the PDSCH scheduling delay expressions</w:t>
      </w:r>
      <w:r>
        <w:t xml:space="preserve">, whereas </w:t>
      </w:r>
      <w:r w:rsidRPr="00190C04">
        <w:t>Opt-</w:t>
      </w:r>
      <w:r w:rsidRPr="00190C04">
        <w:lastRenderedPageBreak/>
        <w:t xml:space="preserve">2 </w:t>
      </w:r>
      <w:r>
        <w:t xml:space="preserve">uses </w:t>
      </w:r>
      <w:r w:rsidR="00A86A44">
        <w:t>a dual-size</w:t>
      </w:r>
      <w:r>
        <w:t xml:space="preserve"> HARQ-ACK delay set as to</w:t>
      </w:r>
      <w:r w:rsidRPr="00190C04">
        <w:t xml:space="preserve"> </w:t>
      </w:r>
      <w:r>
        <w:t xml:space="preserve">include an </w:t>
      </w:r>
      <w:r w:rsidRPr="00190C04">
        <w:t>extra delay value for the PDSCH scheduling delay expressions associated to the delay of 7</w:t>
      </w:r>
      <w:r>
        <w:t>.</w:t>
      </w:r>
      <w:bookmarkEnd w:id="12"/>
      <w:bookmarkEnd w:id="13"/>
    </w:p>
    <w:p w14:paraId="6ADD4801" w14:textId="7C3838A1" w:rsidR="00B257B0" w:rsidRDefault="00B257B0" w:rsidP="00B257B0">
      <w:pPr>
        <w:pStyle w:val="Observation"/>
        <w:ind w:left="1701" w:hanging="1701"/>
      </w:pPr>
      <w:bookmarkStart w:id="14" w:name="_Toc82187540"/>
      <w:bookmarkStart w:id="15" w:name="_Toc83909308"/>
      <w:r>
        <w:t xml:space="preserve">Opt-3 </w:t>
      </w:r>
      <w:r w:rsidR="001B3F5A">
        <w:t xml:space="preserve">has a </w:t>
      </w:r>
      <w:r>
        <w:t xml:space="preserve">design </w:t>
      </w:r>
      <w:r w:rsidR="001B3F5A">
        <w:t xml:space="preserve">that </w:t>
      </w:r>
      <w:r>
        <w:t xml:space="preserve">heavily </w:t>
      </w:r>
      <w:r w:rsidR="00A86A44">
        <w:t>leans</w:t>
      </w:r>
      <w:r>
        <w:t xml:space="preserve"> towards </w:t>
      </w:r>
      <w:r w:rsidRPr="00190C04">
        <w:t xml:space="preserve">the PDSCH scheduling delay expression associated to the delay of </w:t>
      </w:r>
      <w:r>
        <w:t xml:space="preserve">2, which </w:t>
      </w:r>
      <w:r w:rsidRPr="00B257B0">
        <w:t>may not make possible to handle certain scenarios for the two PDSCH scheduling delay expressions associated to the delay of 7</w:t>
      </w:r>
      <w:r>
        <w:t>.</w:t>
      </w:r>
      <w:bookmarkEnd w:id="14"/>
      <w:bookmarkEnd w:id="15"/>
    </w:p>
    <w:p w14:paraId="1270A77A" w14:textId="77777777" w:rsidR="00B257B0" w:rsidRPr="00B257B0" w:rsidRDefault="00B257B0" w:rsidP="00A9723B"/>
    <w:p w14:paraId="229A0398" w14:textId="29BD47AF" w:rsidR="00385C4A" w:rsidRDefault="00A9723B" w:rsidP="001B3F5A">
      <w:pPr>
        <w:jc w:val="both"/>
      </w:pPr>
      <w:r>
        <w:rPr>
          <w:lang w:val="en-US"/>
        </w:rPr>
        <w:t xml:space="preserve">For having the complete picture of the options compared in Table 1, it is necessary to know the value of the elements that compose the HARQ-ACK delay set(s). In relation with it, </w:t>
      </w:r>
      <w:r>
        <w:t xml:space="preserve">for Alt-2e </w:t>
      </w:r>
      <w:r>
        <w:rPr>
          <w:lang w:val="en-US"/>
        </w:rPr>
        <w:t xml:space="preserve">in RAN1# 105-e </w:t>
      </w:r>
      <w:r>
        <w:t xml:space="preserve">it was left as </w:t>
      </w:r>
      <w:r w:rsidR="004E4E64">
        <w:t>“</w:t>
      </w:r>
      <w:r w:rsidR="004E4E64" w:rsidRPr="00424B8D">
        <w:rPr>
          <w:i/>
          <w:iCs/>
        </w:rPr>
        <w:t>FFS: Whether HARQ delay set is to use range1 or range2</w:t>
      </w:r>
      <w:r w:rsidR="004E4E64">
        <w:t>”.</w:t>
      </w:r>
      <w:r>
        <w:t xml:space="preserve"> </w:t>
      </w:r>
      <w:r w:rsidR="00D32AD8" w:rsidRPr="00D32AD8">
        <w:t xml:space="preserve">The ranges </w:t>
      </w:r>
      <w:r w:rsidR="00D32AD8">
        <w:t xml:space="preserve">1 and 2 cited </w:t>
      </w:r>
      <w:r w:rsidR="00D32AD8" w:rsidRPr="00D32AD8">
        <w:t>in the FFS are shown below</w:t>
      </w:r>
      <w:r w:rsidR="00D32AD8">
        <w:t xml:space="preserve"> </w:t>
      </w:r>
      <w:r w:rsidR="00543072">
        <w:t xml:space="preserve">as described in </w:t>
      </w:r>
      <w:r w:rsidR="00D32AD8">
        <w:t>[</w:t>
      </w:r>
      <w:r w:rsidR="008772B2">
        <w:t>4</w:t>
      </w:r>
      <w:r w:rsidR="00D32AD8">
        <w:t>]</w:t>
      </w:r>
      <w:r w:rsidR="00D32AD8" w:rsidRPr="00D32AD8">
        <w:t>:</w:t>
      </w:r>
    </w:p>
    <w:p w14:paraId="5158D797" w14:textId="77777777" w:rsidR="00D32AD8" w:rsidRDefault="00D32AD8" w:rsidP="00D32AD8">
      <w:pPr>
        <w:pStyle w:val="TH"/>
        <w:rPr>
          <w:lang w:eastAsia="zh-CN"/>
        </w:rPr>
      </w:pPr>
      <w:bookmarkStart w:id="16" w:name="_Hlk75967071"/>
      <w:r>
        <w:t>Table 7.3</w:t>
      </w:r>
      <w:r>
        <w:rPr>
          <w:lang w:eastAsia="zh-CN"/>
        </w:rPr>
        <w:t>.1</w:t>
      </w:r>
      <w:r>
        <w:t xml:space="preserve">-2: HARQ-ACK delay for BL/CE UE </w:t>
      </w:r>
      <w:r>
        <w:rPr>
          <w:lang w:eastAsia="zh-CN"/>
        </w:rPr>
        <w:t>in CE 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D32AD8" w:rsidRPr="00D32AD8" w14:paraId="300F4921"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53A1E8" w14:textId="77777777" w:rsidR="00D32AD8" w:rsidRDefault="00D32AD8">
            <w:pPr>
              <w:pStyle w:val="TAH"/>
              <w:rPr>
                <w:lang w:val="en-US" w:eastAsia="en-US"/>
              </w:rPr>
            </w:pPr>
            <w:r>
              <w:rPr>
                <w:lang w:eastAsia="zh-CN"/>
              </w:rPr>
              <w:t>'HARQ-ACK delay' field in DCI</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72A42" w14:textId="77777777" w:rsidR="00D32AD8" w:rsidRDefault="00D32AD8">
            <w:pPr>
              <w:pStyle w:val="TAH"/>
              <w:rPr>
                <w:lang w:val="en-US" w:eastAsia="en-US"/>
              </w:rPr>
            </w:pPr>
            <w:r>
              <w:rPr>
                <w:lang w:eastAsia="zh-CN"/>
              </w:rPr>
              <w:t xml:space="preserve">HARQ-ACK delay value when </w:t>
            </w:r>
            <w:r>
              <w:rPr>
                <w:i/>
                <w:lang w:eastAsia="zh-CN"/>
              </w:rPr>
              <w:t xml:space="preserve">'ce-SchedulingEnhancement' </w:t>
            </w:r>
            <w:r>
              <w:rPr>
                <w:iCs/>
                <w:lang w:eastAsia="zh-CN"/>
              </w:rPr>
              <w:t xml:space="preserve">set to </w:t>
            </w:r>
            <w:r>
              <w:rPr>
                <w:i/>
                <w:lang w:eastAsia="zh-CN"/>
              </w:rPr>
              <w:t>'range1'</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9CEBCF" w14:textId="77777777" w:rsidR="00D32AD8" w:rsidRDefault="00D32AD8">
            <w:pPr>
              <w:pStyle w:val="TAH"/>
              <w:rPr>
                <w:lang w:val="en-US" w:eastAsia="zh-CN"/>
              </w:rPr>
            </w:pPr>
            <w:r>
              <w:rPr>
                <w:lang w:eastAsia="zh-CN"/>
              </w:rPr>
              <w:t>HARQ-ACK delay value when</w:t>
            </w:r>
            <w:r>
              <w:rPr>
                <w:i/>
                <w:lang w:eastAsia="zh-CN"/>
              </w:rPr>
              <w:t xml:space="preserve"> 'ce-SchedulingEnhancement' </w:t>
            </w:r>
            <w:r>
              <w:rPr>
                <w:iCs/>
                <w:lang w:eastAsia="zh-CN"/>
              </w:rPr>
              <w:t xml:space="preserve">set to </w:t>
            </w:r>
            <w:r>
              <w:rPr>
                <w:i/>
                <w:lang w:eastAsia="zh-CN"/>
              </w:rPr>
              <w:t>'range2'</w:t>
            </w:r>
            <w:r>
              <w:rPr>
                <w:i/>
                <w:lang w:val="en-US" w:eastAsia="zh-CN"/>
              </w:rPr>
              <w:t xml:space="preserve">, </w:t>
            </w:r>
            <w:r>
              <w:rPr>
                <w:lang w:eastAsia="zh-CN"/>
              </w:rPr>
              <w:t xml:space="preserve">or </w:t>
            </w:r>
            <w:bookmarkStart w:id="17" w:name="_Hlk75966841"/>
            <w:r>
              <w:rPr>
                <w:i/>
                <w:lang w:eastAsia="zh-CN"/>
              </w:rPr>
              <w:t>'ce-SchedulingEnhancement'</w:t>
            </w:r>
            <w:r>
              <w:rPr>
                <w:iCs/>
                <w:lang w:eastAsia="zh-CN"/>
              </w:rPr>
              <w:t xml:space="preserve"> is not configured and</w:t>
            </w:r>
            <w:r>
              <w:rPr>
                <w:iCs/>
                <w:lang w:val="en-US" w:eastAsia="zh-CN"/>
              </w:rPr>
              <w:t xml:space="preserve"> </w:t>
            </w:r>
            <w:r>
              <w:rPr>
                <w:i/>
                <w:lang w:eastAsia="zh-CN"/>
              </w:rPr>
              <w:t>’ce-HARQ-AckBundling’</w:t>
            </w:r>
            <w:r>
              <w:rPr>
                <w:lang w:eastAsia="zh-CN"/>
              </w:rPr>
              <w:t xml:space="preserve"> is set</w:t>
            </w:r>
            <w:bookmarkEnd w:id="17"/>
          </w:p>
        </w:tc>
      </w:tr>
      <w:tr w:rsidR="00D32AD8" w14:paraId="09F87D7A"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575442A" w14:textId="77777777" w:rsidR="00D32AD8" w:rsidRDefault="00D32AD8">
            <w:pPr>
              <w:pStyle w:val="TAC"/>
              <w:rPr>
                <w:lang w:val="en-US" w:eastAsia="en-US"/>
              </w:rPr>
            </w:pPr>
            <w:r>
              <w:rPr>
                <w:lang w:val="en-US" w:eastAsia="en-US"/>
              </w:rPr>
              <w:t>000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EC4DC8C" w14:textId="77777777" w:rsidR="00D32AD8" w:rsidRDefault="00D32AD8">
            <w:pPr>
              <w:pStyle w:val="TAC"/>
              <w:rPr>
                <w:lang w:val="en-US" w:eastAsia="en-US"/>
              </w:rPr>
            </w:pPr>
            <w:r>
              <w:rPr>
                <w:lang w:val="en-US" w:eastAsia="en-US"/>
              </w:rPr>
              <w:t>4</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14D9FCE" w14:textId="77777777" w:rsidR="00D32AD8" w:rsidRDefault="00D32AD8">
            <w:pPr>
              <w:pStyle w:val="TAC"/>
              <w:rPr>
                <w:lang w:val="en-US" w:eastAsia="zh-CN"/>
              </w:rPr>
            </w:pPr>
            <w:r>
              <w:rPr>
                <w:lang w:val="en-US" w:eastAsia="zh-CN"/>
              </w:rPr>
              <w:t>4</w:t>
            </w:r>
          </w:p>
        </w:tc>
      </w:tr>
      <w:tr w:rsidR="00D32AD8" w14:paraId="612812CA"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CF26A6B" w14:textId="77777777" w:rsidR="00D32AD8" w:rsidRDefault="00D32AD8">
            <w:pPr>
              <w:pStyle w:val="TAC"/>
              <w:rPr>
                <w:rFonts w:eastAsia="Times New Roman"/>
                <w:lang w:val="en-US" w:eastAsia="en-US"/>
              </w:rPr>
            </w:pPr>
            <w:r>
              <w:rPr>
                <w:lang w:val="en-US" w:eastAsia="en-US"/>
              </w:rPr>
              <w:t>001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AE94E16" w14:textId="77777777" w:rsidR="00D32AD8" w:rsidRDefault="00D32AD8">
            <w:pPr>
              <w:pStyle w:val="TAC"/>
              <w:rPr>
                <w:lang w:val="en-US" w:eastAsia="en-US"/>
              </w:rPr>
            </w:pPr>
            <w:r>
              <w:rPr>
                <w:lang w:val="en-US" w:eastAsia="en-US"/>
              </w:rPr>
              <w:t>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36552D9" w14:textId="77777777" w:rsidR="00D32AD8" w:rsidRDefault="00D32AD8">
            <w:pPr>
              <w:pStyle w:val="TAC"/>
              <w:rPr>
                <w:lang w:val="en-US" w:eastAsia="zh-CN"/>
              </w:rPr>
            </w:pPr>
            <w:r>
              <w:rPr>
                <w:lang w:val="en-US" w:eastAsia="zh-CN"/>
              </w:rPr>
              <w:t>5</w:t>
            </w:r>
          </w:p>
        </w:tc>
      </w:tr>
      <w:tr w:rsidR="00D32AD8" w14:paraId="16850F60"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965C5EB" w14:textId="77777777" w:rsidR="00D32AD8" w:rsidRDefault="00D32AD8">
            <w:pPr>
              <w:pStyle w:val="TAC"/>
              <w:rPr>
                <w:rFonts w:eastAsia="Times New Roman"/>
                <w:lang w:val="en-US" w:eastAsia="en-US"/>
              </w:rPr>
            </w:pPr>
            <w:r>
              <w:rPr>
                <w:lang w:val="en-US" w:eastAsia="en-US"/>
              </w:rPr>
              <w:t>010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066AFD9" w14:textId="77777777" w:rsidR="00D32AD8" w:rsidRDefault="00D32AD8">
            <w:pPr>
              <w:pStyle w:val="TAC"/>
              <w:rPr>
                <w:lang w:val="en-US" w:eastAsia="en-US"/>
              </w:rPr>
            </w:pPr>
            <w:r>
              <w:rPr>
                <w:lang w:val="en-US" w:eastAsia="en-US"/>
              </w:rPr>
              <w:t>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E74EBC0" w14:textId="77777777" w:rsidR="00D32AD8" w:rsidRDefault="00D32AD8">
            <w:pPr>
              <w:pStyle w:val="TAC"/>
              <w:rPr>
                <w:lang w:val="en-US" w:eastAsia="zh-CN"/>
              </w:rPr>
            </w:pPr>
            <w:r>
              <w:rPr>
                <w:lang w:val="en-US" w:eastAsia="zh-CN"/>
              </w:rPr>
              <w:t>6</w:t>
            </w:r>
          </w:p>
        </w:tc>
      </w:tr>
      <w:tr w:rsidR="00D32AD8" w14:paraId="1BBFABD6"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09AB9BA3" w14:textId="77777777" w:rsidR="00D32AD8" w:rsidRDefault="00D32AD8">
            <w:pPr>
              <w:pStyle w:val="TAC"/>
              <w:rPr>
                <w:rFonts w:eastAsia="Times New Roman"/>
                <w:lang w:val="en-US" w:eastAsia="en-US"/>
              </w:rPr>
            </w:pPr>
            <w:r>
              <w:rPr>
                <w:lang w:val="en-US" w:eastAsia="en-US"/>
              </w:rPr>
              <w:t>011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77E73D0" w14:textId="77777777" w:rsidR="00D32AD8" w:rsidRDefault="00D32AD8">
            <w:pPr>
              <w:pStyle w:val="TAC"/>
              <w:rPr>
                <w:lang w:val="en-US" w:eastAsia="en-US"/>
              </w:rPr>
            </w:pPr>
            <w:r>
              <w:rPr>
                <w:lang w:val="en-US" w:eastAsia="en-US"/>
              </w:rPr>
              <w:t>9</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92DC3DC" w14:textId="77777777" w:rsidR="00D32AD8" w:rsidRDefault="00D32AD8">
            <w:pPr>
              <w:pStyle w:val="TAC"/>
              <w:rPr>
                <w:lang w:val="en-US" w:eastAsia="zh-CN"/>
              </w:rPr>
            </w:pPr>
            <w:r>
              <w:rPr>
                <w:lang w:val="en-US" w:eastAsia="zh-CN"/>
              </w:rPr>
              <w:t>7</w:t>
            </w:r>
          </w:p>
        </w:tc>
      </w:tr>
      <w:tr w:rsidR="00D32AD8" w14:paraId="36560907"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232FED36" w14:textId="77777777" w:rsidR="00D32AD8" w:rsidRDefault="00D32AD8">
            <w:pPr>
              <w:pStyle w:val="TAC"/>
              <w:rPr>
                <w:rFonts w:eastAsia="Times New Roman"/>
                <w:lang w:val="en-US" w:eastAsia="en-US"/>
              </w:rPr>
            </w:pPr>
            <w:r>
              <w:rPr>
                <w:lang w:val="en-US" w:eastAsia="en-US"/>
              </w:rPr>
              <w:t>100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0ABFA80" w14:textId="77777777" w:rsidR="00D32AD8" w:rsidRDefault="00D32AD8">
            <w:pPr>
              <w:pStyle w:val="TAC"/>
              <w:rPr>
                <w:lang w:val="en-US" w:eastAsia="en-US"/>
              </w:rPr>
            </w:pPr>
            <w:r>
              <w:rPr>
                <w:lang w:val="en-US" w:eastAsia="en-US"/>
              </w:rPr>
              <w:t>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0B5B7B8" w14:textId="77777777" w:rsidR="00D32AD8" w:rsidRDefault="00D32AD8">
            <w:pPr>
              <w:pStyle w:val="TAC"/>
              <w:rPr>
                <w:lang w:val="en-US" w:eastAsia="zh-CN"/>
              </w:rPr>
            </w:pPr>
            <w:r>
              <w:rPr>
                <w:lang w:val="en-US" w:eastAsia="zh-CN"/>
              </w:rPr>
              <w:t>8</w:t>
            </w:r>
          </w:p>
        </w:tc>
      </w:tr>
      <w:tr w:rsidR="00D32AD8" w14:paraId="40402BCC"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DA5282A" w14:textId="77777777" w:rsidR="00D32AD8" w:rsidRDefault="00D32AD8">
            <w:pPr>
              <w:pStyle w:val="TAC"/>
              <w:rPr>
                <w:rFonts w:eastAsia="Times New Roman"/>
                <w:lang w:val="en-US" w:eastAsia="en-US"/>
              </w:rPr>
            </w:pPr>
            <w:r>
              <w:rPr>
                <w:lang w:val="en-US" w:eastAsia="en-US"/>
              </w:rPr>
              <w:t>101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40285D5" w14:textId="77777777" w:rsidR="00D32AD8" w:rsidRDefault="00D32AD8">
            <w:pPr>
              <w:pStyle w:val="TAC"/>
              <w:rPr>
                <w:lang w:val="en-US" w:eastAsia="en-US"/>
              </w:rPr>
            </w:pPr>
            <w:r>
              <w:rPr>
                <w:lang w:val="en-US" w:eastAsia="en-US"/>
              </w:rPr>
              <w:t>13</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FD52D85" w14:textId="77777777" w:rsidR="00D32AD8" w:rsidRDefault="00D32AD8">
            <w:pPr>
              <w:pStyle w:val="TAC"/>
              <w:rPr>
                <w:lang w:val="en-US" w:eastAsia="zh-CN"/>
              </w:rPr>
            </w:pPr>
            <w:r>
              <w:rPr>
                <w:lang w:val="en-US" w:eastAsia="zh-CN"/>
              </w:rPr>
              <w:t>9</w:t>
            </w:r>
          </w:p>
        </w:tc>
      </w:tr>
      <w:tr w:rsidR="00D32AD8" w14:paraId="0840CEA0"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78DCFAD6" w14:textId="77777777" w:rsidR="00D32AD8" w:rsidRDefault="00D32AD8">
            <w:pPr>
              <w:pStyle w:val="TAC"/>
              <w:rPr>
                <w:rFonts w:eastAsia="Times New Roman"/>
                <w:lang w:val="en-US" w:eastAsia="en-US"/>
              </w:rPr>
            </w:pPr>
            <w:r>
              <w:rPr>
                <w:lang w:val="en-US" w:eastAsia="en-US"/>
              </w:rPr>
              <w:t>110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508FD9C1" w14:textId="77777777" w:rsidR="00D32AD8" w:rsidRDefault="00D32AD8">
            <w:pPr>
              <w:pStyle w:val="TAC"/>
              <w:rPr>
                <w:lang w:val="en-US" w:eastAsia="en-US"/>
              </w:rPr>
            </w:pPr>
            <w:r>
              <w:rPr>
                <w:lang w:val="en-US" w:eastAsia="en-US"/>
              </w:rPr>
              <w:t>15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9A19E40" w14:textId="77777777" w:rsidR="00D32AD8" w:rsidRDefault="00D32AD8">
            <w:pPr>
              <w:pStyle w:val="TAC"/>
              <w:rPr>
                <w:lang w:val="en-US" w:eastAsia="zh-CN"/>
              </w:rPr>
            </w:pPr>
            <w:r>
              <w:rPr>
                <w:lang w:val="en-US" w:eastAsia="zh-CN"/>
              </w:rPr>
              <w:t>10</w:t>
            </w:r>
          </w:p>
        </w:tc>
      </w:tr>
      <w:tr w:rsidR="00D32AD8" w14:paraId="1D2F18DB"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39438DA4" w14:textId="77777777" w:rsidR="00D32AD8" w:rsidRDefault="00D32AD8">
            <w:pPr>
              <w:pStyle w:val="TAC"/>
              <w:rPr>
                <w:rFonts w:eastAsia="Times New Roman"/>
                <w:lang w:val="en-US" w:eastAsia="en-US"/>
              </w:rPr>
            </w:pPr>
            <w:r>
              <w:rPr>
                <w:lang w:val="en-US" w:eastAsia="en-US"/>
              </w:rPr>
              <w:t>111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F9DAB49" w14:textId="77777777" w:rsidR="00D32AD8" w:rsidRDefault="00D32AD8">
            <w:pPr>
              <w:pStyle w:val="TAC"/>
              <w:rPr>
                <w:lang w:val="en-US" w:eastAsia="en-US"/>
              </w:rPr>
            </w:pPr>
            <w:r>
              <w:rPr>
                <w:lang w:val="en-US" w:eastAsia="en-US"/>
              </w:rPr>
              <w:t>17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EC10024" w14:textId="77777777" w:rsidR="00D32AD8" w:rsidRDefault="00D32AD8">
            <w:pPr>
              <w:pStyle w:val="TAC"/>
              <w:rPr>
                <w:lang w:val="en-US" w:eastAsia="zh-CN"/>
              </w:rPr>
            </w:pPr>
            <w:r>
              <w:rPr>
                <w:lang w:val="en-US" w:eastAsia="zh-CN"/>
              </w:rPr>
              <w:t>11</w:t>
            </w:r>
          </w:p>
        </w:tc>
      </w:tr>
    </w:tbl>
    <w:p w14:paraId="4A567AA8" w14:textId="76B46560" w:rsidR="00D32AD8" w:rsidRDefault="00D32AD8" w:rsidP="00385C4A"/>
    <w:p w14:paraId="01A2149B" w14:textId="489281F8" w:rsidR="000741FC" w:rsidRDefault="000741FC" w:rsidP="00385C4A">
      <w:r>
        <w:t xml:space="preserve">In the subsection below we analyse “range1” and “range2” </w:t>
      </w:r>
      <w:r w:rsidR="00026560">
        <w:t>starting with the latter one</w:t>
      </w:r>
      <w:r>
        <w:t>.</w:t>
      </w:r>
    </w:p>
    <w:bookmarkEnd w:id="16"/>
    <w:p w14:paraId="65B9B76E" w14:textId="1C95518F" w:rsidR="000F258B" w:rsidRDefault="000741FC" w:rsidP="00F43595">
      <w:pPr>
        <w:pStyle w:val="Heading4"/>
        <w:numPr>
          <w:ilvl w:val="3"/>
          <w:numId w:val="22"/>
        </w:numPr>
      </w:pPr>
      <w:r>
        <w:t xml:space="preserve">Alt-2e using a </w:t>
      </w:r>
      <w:r w:rsidR="000F258B">
        <w:t>HARQ-ACK delay set based on range</w:t>
      </w:r>
      <w:r w:rsidR="00026560">
        <w:t>2</w:t>
      </w:r>
    </w:p>
    <w:p w14:paraId="4C5A2964" w14:textId="609FD376" w:rsidR="006C0414" w:rsidRDefault="00494316" w:rsidP="0056271B">
      <w:r>
        <w:t xml:space="preserve">If for the </w:t>
      </w:r>
      <w:r w:rsidR="00300203">
        <w:t xml:space="preserve">Alt-2e </w:t>
      </w:r>
      <w:r>
        <w:t xml:space="preserve">HARQ-ACK delay set based on range 2 we assume that </w:t>
      </w:r>
      <w:r w:rsidRPr="00494316">
        <w:t xml:space="preserve">the </w:t>
      </w:r>
      <w:r w:rsidR="00C73567">
        <w:t>new delay values will</w:t>
      </w:r>
      <w:r>
        <w:t xml:space="preserve"> continue </w:t>
      </w:r>
      <w:r w:rsidR="00C73567">
        <w:t>using</w:t>
      </w:r>
      <w:r>
        <w:t xml:space="preserve"> </w:t>
      </w:r>
      <w:r w:rsidRPr="00494316">
        <w:t>a unitary step increase</w:t>
      </w:r>
      <w:r>
        <w:t xml:space="preserve"> as in legacy, then</w:t>
      </w:r>
      <w:r w:rsidR="006C0414">
        <w:t>:</w:t>
      </w:r>
    </w:p>
    <w:p w14:paraId="39F2D10C" w14:textId="289CAC97" w:rsidR="006C0414" w:rsidRDefault="006C0414" w:rsidP="006C0414">
      <w:pPr>
        <w:jc w:val="center"/>
        <w:rPr>
          <w:b/>
          <w:bCs/>
          <w:sz w:val="16"/>
          <w:szCs w:val="16"/>
        </w:rPr>
      </w:pPr>
      <w:r>
        <w:rPr>
          <w:b/>
          <w:bCs/>
          <w:sz w:val="16"/>
          <w:szCs w:val="16"/>
        </w:rPr>
        <w:t>Table 2</w:t>
      </w:r>
      <w:r>
        <w:t xml:space="preserve">: </w:t>
      </w:r>
      <w:r w:rsidRPr="006C0414">
        <w:rPr>
          <w:b/>
          <w:bCs/>
          <w:sz w:val="16"/>
          <w:szCs w:val="16"/>
        </w:rPr>
        <w:t>Delay values</w:t>
      </w:r>
      <w:r>
        <w:rPr>
          <w:b/>
          <w:bCs/>
          <w:sz w:val="16"/>
          <w:szCs w:val="16"/>
        </w:rPr>
        <w:t xml:space="preserve"> based on legacy range2</w:t>
      </w:r>
      <w:r w:rsidRPr="006C0414">
        <w:rPr>
          <w:b/>
          <w:bCs/>
          <w:sz w:val="16"/>
          <w:szCs w:val="16"/>
        </w:rPr>
        <w:t xml:space="preserve"> composing the </w:t>
      </w:r>
      <w:r>
        <w:rPr>
          <w:b/>
          <w:bCs/>
          <w:sz w:val="16"/>
          <w:szCs w:val="16"/>
        </w:rPr>
        <w:t>“HARQ-ACK delay” set(s) candidates for Alt-2e.</w:t>
      </w:r>
    </w:p>
    <w:tbl>
      <w:tblPr>
        <w:tblStyle w:val="TableGrid"/>
        <w:tblW w:w="0" w:type="auto"/>
        <w:tblLayout w:type="fixed"/>
        <w:tblLook w:val="04A0" w:firstRow="1" w:lastRow="0" w:firstColumn="1" w:lastColumn="0" w:noHBand="0" w:noVBand="1"/>
      </w:tblPr>
      <w:tblGrid>
        <w:gridCol w:w="2830"/>
        <w:gridCol w:w="3261"/>
        <w:gridCol w:w="3260"/>
      </w:tblGrid>
      <w:tr w:rsidR="00494316" w14:paraId="39DEB388" w14:textId="77777777" w:rsidTr="006C0414">
        <w:tc>
          <w:tcPr>
            <w:tcW w:w="9351" w:type="dxa"/>
            <w:gridSpan w:val="3"/>
          </w:tcPr>
          <w:p w14:paraId="5AE5B85D" w14:textId="77777777" w:rsidR="00494316" w:rsidRDefault="00494316" w:rsidP="003F2B10">
            <w:pPr>
              <w:jc w:val="center"/>
              <w:rPr>
                <w:b/>
                <w:bCs/>
                <w:sz w:val="18"/>
                <w:szCs w:val="18"/>
                <w:lang w:val="en-US"/>
              </w:rPr>
            </w:pPr>
            <w:r>
              <w:rPr>
                <w:b/>
                <w:bCs/>
                <w:sz w:val="18"/>
                <w:szCs w:val="18"/>
                <w:lang w:val="en-US"/>
              </w:rPr>
              <w:t xml:space="preserve"> </w:t>
            </w:r>
            <w:r w:rsidRPr="002D7A95">
              <w:rPr>
                <w:b/>
                <w:bCs/>
                <w:sz w:val="18"/>
                <w:szCs w:val="18"/>
                <w:lang w:val="en-US"/>
              </w:rPr>
              <w:t>For the joint encoding of “PDSCH Scheduling delay” and “HARQ-ACK delay” when Alt-2e is configured, the HARQ-ACK delay set has a size of</w:t>
            </w:r>
            <w:r>
              <w:rPr>
                <w:b/>
                <w:bCs/>
                <w:sz w:val="18"/>
                <w:szCs w:val="18"/>
                <w:lang w:val="en-US"/>
              </w:rPr>
              <w:t>:</w:t>
            </w:r>
          </w:p>
        </w:tc>
      </w:tr>
      <w:tr w:rsidR="00494316" w14:paraId="2E73EF47" w14:textId="77777777" w:rsidTr="006C0414">
        <w:tc>
          <w:tcPr>
            <w:tcW w:w="2830" w:type="dxa"/>
          </w:tcPr>
          <w:p w14:paraId="4D116F5E" w14:textId="77777777" w:rsidR="00494316" w:rsidRPr="002D7A95" w:rsidRDefault="00494316" w:rsidP="003F2B10">
            <w:pPr>
              <w:jc w:val="both"/>
              <w:rPr>
                <w:b/>
                <w:bCs/>
                <w:sz w:val="16"/>
                <w:szCs w:val="16"/>
                <w:lang w:val="en-US" w:eastAsia="en-US"/>
              </w:rPr>
            </w:pPr>
            <w:r w:rsidRPr="002D7A95">
              <w:rPr>
                <w:b/>
                <w:bCs/>
                <w:sz w:val="16"/>
                <w:szCs w:val="16"/>
                <w:lang w:val="en-US" w:eastAsia="en-US"/>
              </w:rPr>
              <w:t xml:space="preserve">Opt-1: </w:t>
            </w:r>
          </w:p>
          <w:p w14:paraId="01618CC6" w14:textId="41B131F0" w:rsidR="00494316" w:rsidRPr="00494316" w:rsidRDefault="00494316" w:rsidP="00494316">
            <w:pPr>
              <w:jc w:val="both"/>
              <w:rPr>
                <w:b/>
                <w:bCs/>
                <w:sz w:val="16"/>
                <w:szCs w:val="16"/>
                <w:lang w:val="en-US" w:eastAsia="en-US"/>
              </w:rPr>
            </w:pPr>
            <w:r w:rsidRPr="002D7A95">
              <w:rPr>
                <w:b/>
                <w:bCs/>
                <w:sz w:val="16"/>
                <w:szCs w:val="16"/>
                <w:lang w:val="en-US" w:eastAsia="en-US"/>
              </w:rPr>
              <w:t>10 elements: HARQ-ACK delay set = {</w:t>
            </w:r>
            <w:r>
              <w:rPr>
                <w:b/>
                <w:bCs/>
                <w:sz w:val="16"/>
                <w:szCs w:val="16"/>
                <w:lang w:val="en-US" w:eastAsia="en-US"/>
              </w:rPr>
              <w:t>4</w:t>
            </w:r>
            <w:r w:rsidRPr="002D7A95">
              <w:rPr>
                <w:b/>
                <w:bCs/>
                <w:sz w:val="16"/>
                <w:szCs w:val="16"/>
                <w:lang w:val="en-US" w:eastAsia="en-US"/>
              </w:rPr>
              <w:t xml:space="preserve">, </w:t>
            </w:r>
            <w:r>
              <w:rPr>
                <w:b/>
                <w:bCs/>
                <w:sz w:val="16"/>
                <w:szCs w:val="16"/>
                <w:lang w:val="en-US" w:eastAsia="en-US"/>
              </w:rPr>
              <w:t>5</w:t>
            </w:r>
            <w:r w:rsidRPr="002D7A95">
              <w:rPr>
                <w:b/>
                <w:bCs/>
                <w:sz w:val="16"/>
                <w:szCs w:val="16"/>
                <w:lang w:val="en-US" w:eastAsia="en-US"/>
              </w:rPr>
              <w:t xml:space="preserve">, </w:t>
            </w:r>
            <w:r>
              <w:rPr>
                <w:b/>
                <w:bCs/>
                <w:sz w:val="16"/>
                <w:szCs w:val="16"/>
                <w:lang w:val="en-US" w:eastAsia="en-US"/>
              </w:rPr>
              <w:t>6</w:t>
            </w:r>
            <w:r w:rsidRPr="002D7A95">
              <w:rPr>
                <w:b/>
                <w:bCs/>
                <w:sz w:val="16"/>
                <w:szCs w:val="16"/>
                <w:lang w:val="en-US" w:eastAsia="en-US"/>
              </w:rPr>
              <w:t xml:space="preserve">, </w:t>
            </w:r>
            <w:r>
              <w:rPr>
                <w:b/>
                <w:bCs/>
                <w:sz w:val="16"/>
                <w:szCs w:val="16"/>
                <w:lang w:val="en-US" w:eastAsia="en-US"/>
              </w:rPr>
              <w:t>7</w:t>
            </w:r>
            <w:r w:rsidRPr="002D7A95">
              <w:rPr>
                <w:b/>
                <w:bCs/>
                <w:sz w:val="16"/>
                <w:szCs w:val="16"/>
                <w:lang w:val="en-US" w:eastAsia="en-US"/>
              </w:rPr>
              <w:t xml:space="preserve">, </w:t>
            </w:r>
            <w:r>
              <w:rPr>
                <w:b/>
                <w:bCs/>
                <w:sz w:val="16"/>
                <w:szCs w:val="16"/>
                <w:lang w:val="en-US" w:eastAsia="en-US"/>
              </w:rPr>
              <w:t>8</w:t>
            </w:r>
            <w:r w:rsidRPr="002D7A95">
              <w:rPr>
                <w:b/>
                <w:bCs/>
                <w:sz w:val="16"/>
                <w:szCs w:val="16"/>
                <w:lang w:val="en-US" w:eastAsia="en-US"/>
              </w:rPr>
              <w:t xml:space="preserve">, </w:t>
            </w:r>
            <w:r>
              <w:rPr>
                <w:b/>
                <w:bCs/>
                <w:sz w:val="16"/>
                <w:szCs w:val="16"/>
                <w:lang w:val="en-US" w:eastAsia="en-US"/>
              </w:rPr>
              <w:t>9</w:t>
            </w:r>
            <w:r w:rsidRPr="002D7A95">
              <w:rPr>
                <w:b/>
                <w:bCs/>
                <w:sz w:val="16"/>
                <w:szCs w:val="16"/>
                <w:lang w:val="en-US" w:eastAsia="en-US"/>
              </w:rPr>
              <w:t xml:space="preserve">, </w:t>
            </w:r>
            <w:r>
              <w:rPr>
                <w:b/>
                <w:bCs/>
                <w:sz w:val="16"/>
                <w:szCs w:val="16"/>
                <w:lang w:val="en-US" w:eastAsia="en-US"/>
              </w:rPr>
              <w:t>10</w:t>
            </w:r>
            <w:r w:rsidRPr="002D7A95">
              <w:rPr>
                <w:b/>
                <w:bCs/>
                <w:sz w:val="16"/>
                <w:szCs w:val="16"/>
                <w:lang w:val="en-US" w:eastAsia="en-US"/>
              </w:rPr>
              <w:t xml:space="preserve">, </w:t>
            </w:r>
            <w:r>
              <w:rPr>
                <w:b/>
                <w:bCs/>
                <w:sz w:val="16"/>
                <w:szCs w:val="16"/>
                <w:lang w:val="en-US" w:eastAsia="en-US"/>
              </w:rPr>
              <w:t>11</w:t>
            </w:r>
            <w:r w:rsidRPr="002D7A95">
              <w:rPr>
                <w:b/>
                <w:bCs/>
                <w:sz w:val="16"/>
                <w:szCs w:val="16"/>
                <w:lang w:val="en-US" w:eastAsia="en-US"/>
              </w:rPr>
              <w:t xml:space="preserve">, </w:t>
            </w:r>
            <w:r>
              <w:rPr>
                <w:b/>
                <w:bCs/>
                <w:sz w:val="16"/>
                <w:szCs w:val="16"/>
                <w:lang w:val="en-US" w:eastAsia="en-US"/>
              </w:rPr>
              <w:t>12</w:t>
            </w:r>
            <w:r w:rsidRPr="002D7A95">
              <w:rPr>
                <w:b/>
                <w:bCs/>
                <w:sz w:val="16"/>
                <w:szCs w:val="16"/>
                <w:lang w:val="en-US" w:eastAsia="en-US"/>
              </w:rPr>
              <w:t xml:space="preserve">, </w:t>
            </w:r>
            <w:r>
              <w:rPr>
                <w:b/>
                <w:bCs/>
                <w:sz w:val="16"/>
                <w:szCs w:val="16"/>
                <w:lang w:val="en-US" w:eastAsia="en-US"/>
              </w:rPr>
              <w:t>13</w:t>
            </w:r>
            <w:r w:rsidRPr="002D7A95">
              <w:rPr>
                <w:b/>
                <w:bCs/>
                <w:sz w:val="16"/>
                <w:szCs w:val="16"/>
                <w:lang w:val="en-US" w:eastAsia="en-US"/>
              </w:rPr>
              <w:t xml:space="preserve">} equally applicable for each of the three PDSCH Scheduling delay expressions. </w:t>
            </w:r>
          </w:p>
        </w:tc>
        <w:tc>
          <w:tcPr>
            <w:tcW w:w="3261" w:type="dxa"/>
          </w:tcPr>
          <w:p w14:paraId="166235CA" w14:textId="77777777" w:rsidR="00494316" w:rsidRPr="002D7A95" w:rsidRDefault="00494316" w:rsidP="003F2B10">
            <w:pPr>
              <w:jc w:val="both"/>
              <w:rPr>
                <w:b/>
                <w:bCs/>
                <w:sz w:val="16"/>
                <w:szCs w:val="16"/>
                <w:lang w:val="en-US" w:eastAsia="en-US"/>
              </w:rPr>
            </w:pPr>
            <w:r w:rsidRPr="002D7A95">
              <w:rPr>
                <w:b/>
                <w:bCs/>
                <w:sz w:val="16"/>
                <w:szCs w:val="16"/>
                <w:lang w:val="en-US" w:eastAsia="en-US"/>
              </w:rPr>
              <w:t xml:space="preserve">Opt-2: </w:t>
            </w:r>
          </w:p>
          <w:p w14:paraId="50B64027" w14:textId="708995C1" w:rsidR="00494316" w:rsidRPr="002D7A95" w:rsidRDefault="00494316" w:rsidP="003F2B10">
            <w:pPr>
              <w:jc w:val="both"/>
              <w:rPr>
                <w:b/>
                <w:bCs/>
                <w:sz w:val="16"/>
                <w:szCs w:val="16"/>
                <w:lang w:val="en-US" w:eastAsia="en-US"/>
              </w:rPr>
            </w:pPr>
            <w:r w:rsidRPr="002D7A95">
              <w:rPr>
                <w:b/>
                <w:bCs/>
                <w:sz w:val="16"/>
                <w:szCs w:val="16"/>
                <w:lang w:val="en-US" w:eastAsia="en-US"/>
              </w:rPr>
              <w:t>10 elements: HARQ-ACK delay set = {</w:t>
            </w:r>
            <w:r>
              <w:rPr>
                <w:b/>
                <w:bCs/>
                <w:sz w:val="16"/>
                <w:szCs w:val="16"/>
                <w:lang w:val="en-US" w:eastAsia="en-US"/>
              </w:rPr>
              <w:t>4</w:t>
            </w:r>
            <w:r w:rsidRPr="002D7A95">
              <w:rPr>
                <w:b/>
                <w:bCs/>
                <w:sz w:val="16"/>
                <w:szCs w:val="16"/>
                <w:lang w:val="en-US" w:eastAsia="en-US"/>
              </w:rPr>
              <w:t xml:space="preserve">, </w:t>
            </w:r>
            <w:r>
              <w:rPr>
                <w:b/>
                <w:bCs/>
                <w:sz w:val="16"/>
                <w:szCs w:val="16"/>
                <w:lang w:val="en-US" w:eastAsia="en-US"/>
              </w:rPr>
              <w:t>5</w:t>
            </w:r>
            <w:r w:rsidRPr="002D7A95">
              <w:rPr>
                <w:b/>
                <w:bCs/>
                <w:sz w:val="16"/>
                <w:szCs w:val="16"/>
                <w:lang w:val="en-US" w:eastAsia="en-US"/>
              </w:rPr>
              <w:t xml:space="preserve">, </w:t>
            </w:r>
            <w:r>
              <w:rPr>
                <w:b/>
                <w:bCs/>
                <w:sz w:val="16"/>
                <w:szCs w:val="16"/>
                <w:lang w:val="en-US" w:eastAsia="en-US"/>
              </w:rPr>
              <w:t>6</w:t>
            </w:r>
            <w:r w:rsidRPr="002D7A95">
              <w:rPr>
                <w:b/>
                <w:bCs/>
                <w:sz w:val="16"/>
                <w:szCs w:val="16"/>
                <w:lang w:val="en-US" w:eastAsia="en-US"/>
              </w:rPr>
              <w:t xml:space="preserve">, </w:t>
            </w:r>
            <w:r>
              <w:rPr>
                <w:b/>
                <w:bCs/>
                <w:sz w:val="16"/>
                <w:szCs w:val="16"/>
                <w:lang w:val="en-US" w:eastAsia="en-US"/>
              </w:rPr>
              <w:t>7</w:t>
            </w:r>
            <w:r w:rsidRPr="002D7A95">
              <w:rPr>
                <w:b/>
                <w:bCs/>
                <w:sz w:val="16"/>
                <w:szCs w:val="16"/>
                <w:lang w:val="en-US" w:eastAsia="en-US"/>
              </w:rPr>
              <w:t xml:space="preserve">, </w:t>
            </w:r>
            <w:r>
              <w:rPr>
                <w:b/>
                <w:bCs/>
                <w:sz w:val="16"/>
                <w:szCs w:val="16"/>
                <w:lang w:val="en-US" w:eastAsia="en-US"/>
              </w:rPr>
              <w:t>8</w:t>
            </w:r>
            <w:r w:rsidRPr="002D7A95">
              <w:rPr>
                <w:b/>
                <w:bCs/>
                <w:sz w:val="16"/>
                <w:szCs w:val="16"/>
                <w:lang w:val="en-US" w:eastAsia="en-US"/>
              </w:rPr>
              <w:t xml:space="preserve">, </w:t>
            </w:r>
            <w:r>
              <w:rPr>
                <w:b/>
                <w:bCs/>
                <w:sz w:val="16"/>
                <w:szCs w:val="16"/>
                <w:lang w:val="en-US" w:eastAsia="en-US"/>
              </w:rPr>
              <w:t>9</w:t>
            </w:r>
            <w:r w:rsidRPr="002D7A95">
              <w:rPr>
                <w:b/>
                <w:bCs/>
                <w:sz w:val="16"/>
                <w:szCs w:val="16"/>
                <w:lang w:val="en-US" w:eastAsia="en-US"/>
              </w:rPr>
              <w:t xml:space="preserve">, </w:t>
            </w:r>
            <w:r>
              <w:rPr>
                <w:b/>
                <w:bCs/>
                <w:sz w:val="16"/>
                <w:szCs w:val="16"/>
                <w:lang w:val="en-US" w:eastAsia="en-US"/>
              </w:rPr>
              <w:t>10</w:t>
            </w:r>
            <w:r w:rsidRPr="002D7A95">
              <w:rPr>
                <w:b/>
                <w:bCs/>
                <w:sz w:val="16"/>
                <w:szCs w:val="16"/>
                <w:lang w:val="en-US" w:eastAsia="en-US"/>
              </w:rPr>
              <w:t xml:space="preserve">, </w:t>
            </w:r>
            <w:r>
              <w:rPr>
                <w:b/>
                <w:bCs/>
                <w:sz w:val="16"/>
                <w:szCs w:val="16"/>
                <w:lang w:val="en-US" w:eastAsia="en-US"/>
              </w:rPr>
              <w:t>11</w:t>
            </w:r>
            <w:r w:rsidRPr="002D7A95">
              <w:rPr>
                <w:b/>
                <w:bCs/>
                <w:sz w:val="16"/>
                <w:szCs w:val="16"/>
                <w:lang w:val="en-US" w:eastAsia="en-US"/>
              </w:rPr>
              <w:t xml:space="preserve">, </w:t>
            </w:r>
            <w:r>
              <w:rPr>
                <w:b/>
                <w:bCs/>
                <w:sz w:val="16"/>
                <w:szCs w:val="16"/>
                <w:lang w:val="en-US" w:eastAsia="en-US"/>
              </w:rPr>
              <w:t>12</w:t>
            </w:r>
            <w:r w:rsidRPr="002D7A95">
              <w:rPr>
                <w:b/>
                <w:bCs/>
                <w:sz w:val="16"/>
                <w:szCs w:val="16"/>
                <w:lang w:val="en-US" w:eastAsia="en-US"/>
              </w:rPr>
              <w:t xml:space="preserve">, </w:t>
            </w:r>
            <w:r>
              <w:rPr>
                <w:b/>
                <w:bCs/>
                <w:sz w:val="16"/>
                <w:szCs w:val="16"/>
                <w:lang w:val="en-US" w:eastAsia="en-US"/>
              </w:rPr>
              <w:t>13</w:t>
            </w:r>
            <w:r w:rsidRPr="002D7A95">
              <w:rPr>
                <w:b/>
                <w:bCs/>
                <w:sz w:val="16"/>
                <w:szCs w:val="16"/>
                <w:lang w:val="en-US" w:eastAsia="en-US"/>
              </w:rPr>
              <w:t>} for the PDSCH Scheduling delay expression associated to the delay of 2.</w:t>
            </w:r>
          </w:p>
          <w:p w14:paraId="7B859C35" w14:textId="5251D7A0" w:rsidR="00494316" w:rsidRPr="00494316" w:rsidRDefault="00494316" w:rsidP="00494316">
            <w:pPr>
              <w:jc w:val="both"/>
              <w:rPr>
                <w:b/>
                <w:bCs/>
                <w:sz w:val="16"/>
                <w:szCs w:val="16"/>
                <w:lang w:val="en-US" w:eastAsia="en-US"/>
              </w:rPr>
            </w:pPr>
            <w:r w:rsidRPr="002D7A95">
              <w:rPr>
                <w:b/>
                <w:bCs/>
                <w:sz w:val="16"/>
                <w:szCs w:val="16"/>
                <w:lang w:val="en-US" w:eastAsia="en-US"/>
              </w:rPr>
              <w:t>11 elements: HARQ-ACK delay set = {</w:t>
            </w:r>
            <w:r>
              <w:rPr>
                <w:b/>
                <w:bCs/>
                <w:sz w:val="16"/>
                <w:szCs w:val="16"/>
                <w:lang w:val="en-US" w:eastAsia="en-US"/>
              </w:rPr>
              <w:t>4</w:t>
            </w:r>
            <w:r w:rsidRPr="002D7A95">
              <w:rPr>
                <w:b/>
                <w:bCs/>
                <w:sz w:val="16"/>
                <w:szCs w:val="16"/>
                <w:lang w:val="en-US" w:eastAsia="en-US"/>
              </w:rPr>
              <w:t xml:space="preserve">, </w:t>
            </w:r>
            <w:r>
              <w:rPr>
                <w:b/>
                <w:bCs/>
                <w:sz w:val="16"/>
                <w:szCs w:val="16"/>
                <w:lang w:val="en-US" w:eastAsia="en-US"/>
              </w:rPr>
              <w:t>5</w:t>
            </w:r>
            <w:r w:rsidRPr="002D7A95">
              <w:rPr>
                <w:b/>
                <w:bCs/>
                <w:sz w:val="16"/>
                <w:szCs w:val="16"/>
                <w:lang w:val="en-US" w:eastAsia="en-US"/>
              </w:rPr>
              <w:t xml:space="preserve">, </w:t>
            </w:r>
            <w:r>
              <w:rPr>
                <w:b/>
                <w:bCs/>
                <w:sz w:val="16"/>
                <w:szCs w:val="16"/>
                <w:lang w:val="en-US" w:eastAsia="en-US"/>
              </w:rPr>
              <w:t>6</w:t>
            </w:r>
            <w:r w:rsidRPr="002D7A95">
              <w:rPr>
                <w:b/>
                <w:bCs/>
                <w:sz w:val="16"/>
                <w:szCs w:val="16"/>
                <w:lang w:val="en-US" w:eastAsia="en-US"/>
              </w:rPr>
              <w:t xml:space="preserve">, </w:t>
            </w:r>
            <w:r>
              <w:rPr>
                <w:b/>
                <w:bCs/>
                <w:sz w:val="16"/>
                <w:szCs w:val="16"/>
                <w:lang w:val="en-US" w:eastAsia="en-US"/>
              </w:rPr>
              <w:t>7</w:t>
            </w:r>
            <w:r w:rsidRPr="002D7A95">
              <w:rPr>
                <w:b/>
                <w:bCs/>
                <w:sz w:val="16"/>
                <w:szCs w:val="16"/>
                <w:lang w:val="en-US" w:eastAsia="en-US"/>
              </w:rPr>
              <w:t xml:space="preserve">, </w:t>
            </w:r>
            <w:r>
              <w:rPr>
                <w:b/>
                <w:bCs/>
                <w:sz w:val="16"/>
                <w:szCs w:val="16"/>
                <w:lang w:val="en-US" w:eastAsia="en-US"/>
              </w:rPr>
              <w:t>8</w:t>
            </w:r>
            <w:r w:rsidRPr="002D7A95">
              <w:rPr>
                <w:b/>
                <w:bCs/>
                <w:sz w:val="16"/>
                <w:szCs w:val="16"/>
                <w:lang w:val="en-US" w:eastAsia="en-US"/>
              </w:rPr>
              <w:t xml:space="preserve">, </w:t>
            </w:r>
            <w:r>
              <w:rPr>
                <w:b/>
                <w:bCs/>
                <w:sz w:val="16"/>
                <w:szCs w:val="16"/>
                <w:lang w:val="en-US" w:eastAsia="en-US"/>
              </w:rPr>
              <w:t>9</w:t>
            </w:r>
            <w:r w:rsidRPr="002D7A95">
              <w:rPr>
                <w:b/>
                <w:bCs/>
                <w:sz w:val="16"/>
                <w:szCs w:val="16"/>
                <w:lang w:val="en-US" w:eastAsia="en-US"/>
              </w:rPr>
              <w:t xml:space="preserve">, </w:t>
            </w:r>
            <w:r>
              <w:rPr>
                <w:b/>
                <w:bCs/>
                <w:sz w:val="16"/>
                <w:szCs w:val="16"/>
                <w:lang w:val="en-US" w:eastAsia="en-US"/>
              </w:rPr>
              <w:t>10</w:t>
            </w:r>
            <w:r w:rsidRPr="002D7A95">
              <w:rPr>
                <w:b/>
                <w:bCs/>
                <w:sz w:val="16"/>
                <w:szCs w:val="16"/>
                <w:lang w:val="en-US" w:eastAsia="en-US"/>
              </w:rPr>
              <w:t xml:space="preserve">, </w:t>
            </w:r>
            <w:r>
              <w:rPr>
                <w:b/>
                <w:bCs/>
                <w:sz w:val="16"/>
                <w:szCs w:val="16"/>
                <w:lang w:val="en-US" w:eastAsia="en-US"/>
              </w:rPr>
              <w:t>11</w:t>
            </w:r>
            <w:r w:rsidRPr="002D7A95">
              <w:rPr>
                <w:b/>
                <w:bCs/>
                <w:sz w:val="16"/>
                <w:szCs w:val="16"/>
                <w:lang w:val="en-US" w:eastAsia="en-US"/>
              </w:rPr>
              <w:t xml:space="preserve">, </w:t>
            </w:r>
            <w:r>
              <w:rPr>
                <w:b/>
                <w:bCs/>
                <w:sz w:val="16"/>
                <w:szCs w:val="16"/>
                <w:lang w:val="en-US" w:eastAsia="en-US"/>
              </w:rPr>
              <w:t>12</w:t>
            </w:r>
            <w:r w:rsidRPr="002D7A95">
              <w:rPr>
                <w:b/>
                <w:bCs/>
                <w:sz w:val="16"/>
                <w:szCs w:val="16"/>
                <w:lang w:val="en-US" w:eastAsia="en-US"/>
              </w:rPr>
              <w:t xml:space="preserve">, </w:t>
            </w:r>
            <w:r>
              <w:rPr>
                <w:b/>
                <w:bCs/>
                <w:sz w:val="16"/>
                <w:szCs w:val="16"/>
                <w:lang w:val="en-US" w:eastAsia="en-US"/>
              </w:rPr>
              <w:t>13</w:t>
            </w:r>
            <w:r w:rsidRPr="002D7A95">
              <w:rPr>
                <w:b/>
                <w:bCs/>
                <w:sz w:val="16"/>
                <w:szCs w:val="16"/>
                <w:lang w:val="en-US" w:eastAsia="en-US"/>
              </w:rPr>
              <w:t xml:space="preserve">, </w:t>
            </w:r>
            <w:r>
              <w:rPr>
                <w:b/>
                <w:bCs/>
                <w:sz w:val="16"/>
                <w:szCs w:val="16"/>
                <w:lang w:val="en-US" w:eastAsia="en-US"/>
              </w:rPr>
              <w:t>14</w:t>
            </w:r>
            <w:r w:rsidRPr="002D7A95">
              <w:rPr>
                <w:b/>
                <w:bCs/>
                <w:sz w:val="16"/>
                <w:szCs w:val="16"/>
                <w:lang w:val="en-US" w:eastAsia="en-US"/>
              </w:rPr>
              <w:t xml:space="preserve">} for the two PDSCH Scheduling delay expressions associated to the delay of 7. </w:t>
            </w:r>
          </w:p>
        </w:tc>
        <w:tc>
          <w:tcPr>
            <w:tcW w:w="3260" w:type="dxa"/>
          </w:tcPr>
          <w:p w14:paraId="4FC69C7B" w14:textId="77777777" w:rsidR="00494316" w:rsidRPr="002D7A95" w:rsidRDefault="00494316" w:rsidP="003F2B10">
            <w:pPr>
              <w:jc w:val="both"/>
              <w:rPr>
                <w:b/>
                <w:bCs/>
                <w:sz w:val="16"/>
                <w:szCs w:val="16"/>
                <w:lang w:val="en-US" w:eastAsia="en-US"/>
              </w:rPr>
            </w:pPr>
            <w:r w:rsidRPr="002D7A95">
              <w:rPr>
                <w:b/>
                <w:bCs/>
                <w:sz w:val="16"/>
                <w:szCs w:val="16"/>
                <w:lang w:val="en-US" w:eastAsia="en-US"/>
              </w:rPr>
              <w:t>Opt-3:</w:t>
            </w:r>
          </w:p>
          <w:p w14:paraId="116E0503" w14:textId="6C732034" w:rsidR="00494316" w:rsidRPr="002D7A95" w:rsidRDefault="00494316" w:rsidP="003F2B10">
            <w:pPr>
              <w:jc w:val="both"/>
              <w:rPr>
                <w:b/>
                <w:bCs/>
                <w:sz w:val="16"/>
                <w:szCs w:val="16"/>
                <w:lang w:val="en-US" w:eastAsia="en-US"/>
              </w:rPr>
            </w:pPr>
            <w:r w:rsidRPr="002D7A95">
              <w:rPr>
                <w:b/>
                <w:bCs/>
                <w:sz w:val="16"/>
                <w:szCs w:val="16"/>
                <w:lang w:val="en-US" w:eastAsia="en-US"/>
              </w:rPr>
              <w:t>14 elements: HARQ-ACK delay set = {</w:t>
            </w:r>
            <w:r>
              <w:rPr>
                <w:b/>
                <w:bCs/>
                <w:sz w:val="16"/>
                <w:szCs w:val="16"/>
                <w:lang w:val="en-US" w:eastAsia="en-US"/>
              </w:rPr>
              <w:t>4</w:t>
            </w:r>
            <w:r w:rsidRPr="002D7A95">
              <w:rPr>
                <w:b/>
                <w:bCs/>
                <w:sz w:val="16"/>
                <w:szCs w:val="16"/>
                <w:lang w:val="en-US" w:eastAsia="en-US"/>
              </w:rPr>
              <w:t xml:space="preserve">, </w:t>
            </w:r>
            <w:r>
              <w:rPr>
                <w:b/>
                <w:bCs/>
                <w:sz w:val="16"/>
                <w:szCs w:val="16"/>
                <w:lang w:val="en-US" w:eastAsia="en-US"/>
              </w:rPr>
              <w:t>5</w:t>
            </w:r>
            <w:r w:rsidRPr="002D7A95">
              <w:rPr>
                <w:b/>
                <w:bCs/>
                <w:sz w:val="16"/>
                <w:szCs w:val="16"/>
                <w:lang w:val="en-US" w:eastAsia="en-US"/>
              </w:rPr>
              <w:t xml:space="preserve">, </w:t>
            </w:r>
            <w:r>
              <w:rPr>
                <w:b/>
                <w:bCs/>
                <w:sz w:val="16"/>
                <w:szCs w:val="16"/>
                <w:lang w:val="en-US" w:eastAsia="en-US"/>
              </w:rPr>
              <w:t>6</w:t>
            </w:r>
            <w:r w:rsidRPr="002D7A95">
              <w:rPr>
                <w:b/>
                <w:bCs/>
                <w:sz w:val="16"/>
                <w:szCs w:val="16"/>
                <w:lang w:val="en-US" w:eastAsia="en-US"/>
              </w:rPr>
              <w:t xml:space="preserve">, </w:t>
            </w:r>
            <w:r>
              <w:rPr>
                <w:b/>
                <w:bCs/>
                <w:sz w:val="16"/>
                <w:szCs w:val="16"/>
                <w:lang w:val="en-US" w:eastAsia="en-US"/>
              </w:rPr>
              <w:t>7</w:t>
            </w:r>
            <w:r w:rsidRPr="002D7A95">
              <w:rPr>
                <w:b/>
                <w:bCs/>
                <w:sz w:val="16"/>
                <w:szCs w:val="16"/>
                <w:lang w:val="en-US" w:eastAsia="en-US"/>
              </w:rPr>
              <w:t xml:space="preserve">, </w:t>
            </w:r>
            <w:r>
              <w:rPr>
                <w:b/>
                <w:bCs/>
                <w:sz w:val="16"/>
                <w:szCs w:val="16"/>
                <w:lang w:val="en-US" w:eastAsia="en-US"/>
              </w:rPr>
              <w:t>8</w:t>
            </w:r>
            <w:r w:rsidRPr="002D7A95">
              <w:rPr>
                <w:b/>
                <w:bCs/>
                <w:sz w:val="16"/>
                <w:szCs w:val="16"/>
                <w:lang w:val="en-US" w:eastAsia="en-US"/>
              </w:rPr>
              <w:t xml:space="preserve">, </w:t>
            </w:r>
            <w:r>
              <w:rPr>
                <w:b/>
                <w:bCs/>
                <w:sz w:val="16"/>
                <w:szCs w:val="16"/>
                <w:lang w:val="en-US" w:eastAsia="en-US"/>
              </w:rPr>
              <w:t>9</w:t>
            </w:r>
            <w:r w:rsidRPr="002D7A95">
              <w:rPr>
                <w:b/>
                <w:bCs/>
                <w:sz w:val="16"/>
                <w:szCs w:val="16"/>
                <w:lang w:val="en-US" w:eastAsia="en-US"/>
              </w:rPr>
              <w:t xml:space="preserve">, </w:t>
            </w:r>
            <w:r>
              <w:rPr>
                <w:b/>
                <w:bCs/>
                <w:sz w:val="16"/>
                <w:szCs w:val="16"/>
                <w:lang w:val="en-US" w:eastAsia="en-US"/>
              </w:rPr>
              <w:t>10</w:t>
            </w:r>
            <w:r w:rsidRPr="002D7A95">
              <w:rPr>
                <w:b/>
                <w:bCs/>
                <w:sz w:val="16"/>
                <w:szCs w:val="16"/>
                <w:lang w:val="en-US" w:eastAsia="en-US"/>
              </w:rPr>
              <w:t xml:space="preserve">, </w:t>
            </w:r>
            <w:r>
              <w:rPr>
                <w:b/>
                <w:bCs/>
                <w:sz w:val="16"/>
                <w:szCs w:val="16"/>
                <w:lang w:val="en-US" w:eastAsia="en-US"/>
              </w:rPr>
              <w:t>11</w:t>
            </w:r>
            <w:r w:rsidRPr="002D7A95">
              <w:rPr>
                <w:b/>
                <w:bCs/>
                <w:sz w:val="16"/>
                <w:szCs w:val="16"/>
                <w:lang w:val="en-US" w:eastAsia="en-US"/>
              </w:rPr>
              <w:t xml:space="preserve">, </w:t>
            </w:r>
            <w:r>
              <w:rPr>
                <w:b/>
                <w:bCs/>
                <w:sz w:val="16"/>
                <w:szCs w:val="16"/>
                <w:lang w:val="en-US" w:eastAsia="en-US"/>
              </w:rPr>
              <w:t>12</w:t>
            </w:r>
            <w:r w:rsidRPr="002D7A95">
              <w:rPr>
                <w:b/>
                <w:bCs/>
                <w:sz w:val="16"/>
                <w:szCs w:val="16"/>
                <w:lang w:val="en-US" w:eastAsia="en-US"/>
              </w:rPr>
              <w:t xml:space="preserve">, </w:t>
            </w:r>
            <w:r>
              <w:rPr>
                <w:b/>
                <w:bCs/>
                <w:sz w:val="16"/>
                <w:szCs w:val="16"/>
                <w:lang w:val="en-US" w:eastAsia="en-US"/>
              </w:rPr>
              <w:t>13,</w:t>
            </w:r>
            <w:r w:rsidRPr="002D7A95">
              <w:rPr>
                <w:b/>
                <w:bCs/>
                <w:sz w:val="16"/>
                <w:szCs w:val="16"/>
                <w:lang w:val="en-US" w:eastAsia="en-US"/>
              </w:rPr>
              <w:t xml:space="preserve"> </w:t>
            </w:r>
            <w:r>
              <w:rPr>
                <w:b/>
                <w:bCs/>
                <w:sz w:val="16"/>
                <w:szCs w:val="16"/>
                <w:lang w:val="en-US" w:eastAsia="en-US"/>
              </w:rPr>
              <w:t>14</w:t>
            </w:r>
            <w:r w:rsidRPr="002D7A95">
              <w:rPr>
                <w:b/>
                <w:bCs/>
                <w:sz w:val="16"/>
                <w:szCs w:val="16"/>
                <w:lang w:val="en-US" w:eastAsia="en-US"/>
              </w:rPr>
              <w:t xml:space="preserve">, </w:t>
            </w:r>
            <w:r>
              <w:rPr>
                <w:b/>
                <w:bCs/>
                <w:sz w:val="16"/>
                <w:szCs w:val="16"/>
                <w:lang w:val="en-US" w:eastAsia="en-US"/>
              </w:rPr>
              <w:t>15</w:t>
            </w:r>
            <w:r w:rsidRPr="002D7A95">
              <w:rPr>
                <w:b/>
                <w:bCs/>
                <w:sz w:val="16"/>
                <w:szCs w:val="16"/>
                <w:lang w:val="en-US" w:eastAsia="en-US"/>
              </w:rPr>
              <w:t xml:space="preserve">, </w:t>
            </w:r>
            <w:r>
              <w:rPr>
                <w:b/>
                <w:bCs/>
                <w:sz w:val="16"/>
                <w:szCs w:val="16"/>
                <w:lang w:val="en-US" w:eastAsia="en-US"/>
              </w:rPr>
              <w:t>16</w:t>
            </w:r>
            <w:r w:rsidRPr="002D7A95">
              <w:rPr>
                <w:b/>
                <w:bCs/>
                <w:sz w:val="16"/>
                <w:szCs w:val="16"/>
                <w:lang w:val="en-US" w:eastAsia="en-US"/>
              </w:rPr>
              <w:t xml:space="preserve">, </w:t>
            </w:r>
            <w:r>
              <w:rPr>
                <w:b/>
                <w:bCs/>
                <w:sz w:val="16"/>
                <w:szCs w:val="16"/>
                <w:lang w:val="en-US" w:eastAsia="en-US"/>
              </w:rPr>
              <w:t>17</w:t>
            </w:r>
            <w:r w:rsidRPr="002D7A95">
              <w:rPr>
                <w:b/>
                <w:bCs/>
                <w:sz w:val="16"/>
                <w:szCs w:val="16"/>
                <w:lang w:val="en-US" w:eastAsia="en-US"/>
              </w:rPr>
              <w:t>} for the PDSCH Scheduling delay expression associated to the delay of 2.</w:t>
            </w:r>
          </w:p>
          <w:p w14:paraId="3C629ED4" w14:textId="5990F283" w:rsidR="00494316" w:rsidRPr="00494316" w:rsidRDefault="00494316" w:rsidP="00494316">
            <w:pPr>
              <w:jc w:val="both"/>
              <w:rPr>
                <w:b/>
                <w:bCs/>
                <w:sz w:val="16"/>
                <w:szCs w:val="16"/>
                <w:lang w:val="en-US" w:eastAsia="en-US"/>
              </w:rPr>
            </w:pPr>
            <w:r w:rsidRPr="002D7A95">
              <w:rPr>
                <w:b/>
                <w:bCs/>
                <w:sz w:val="16"/>
                <w:szCs w:val="16"/>
                <w:lang w:val="en-US" w:eastAsia="en-US"/>
              </w:rPr>
              <w:t>8</w:t>
            </w:r>
            <w:proofErr w:type="gramStart"/>
            <w:r w:rsidRPr="002D7A95">
              <w:rPr>
                <w:b/>
                <w:bCs/>
                <w:sz w:val="16"/>
                <w:szCs w:val="16"/>
                <w:lang w:val="en-US" w:eastAsia="en-US"/>
              </w:rPr>
              <w:t>/[</w:t>
            </w:r>
            <w:proofErr w:type="gramEnd"/>
            <w:r w:rsidRPr="002D7A95">
              <w:rPr>
                <w:b/>
                <w:bCs/>
                <w:sz w:val="16"/>
                <w:szCs w:val="16"/>
                <w:lang w:val="en-US" w:eastAsia="en-US"/>
              </w:rPr>
              <w:t>9] elements: HARQ-ACK delay set = {</w:t>
            </w:r>
            <w:r>
              <w:rPr>
                <w:b/>
                <w:bCs/>
                <w:sz w:val="16"/>
                <w:szCs w:val="16"/>
                <w:lang w:val="en-US" w:eastAsia="en-US"/>
              </w:rPr>
              <w:t>4</w:t>
            </w:r>
            <w:r w:rsidRPr="002D7A95">
              <w:rPr>
                <w:b/>
                <w:bCs/>
                <w:sz w:val="16"/>
                <w:szCs w:val="16"/>
                <w:lang w:val="en-US" w:eastAsia="en-US"/>
              </w:rPr>
              <w:t xml:space="preserve">, </w:t>
            </w:r>
            <w:r>
              <w:rPr>
                <w:b/>
                <w:bCs/>
                <w:sz w:val="16"/>
                <w:szCs w:val="16"/>
                <w:lang w:val="en-US" w:eastAsia="en-US"/>
              </w:rPr>
              <w:t>5</w:t>
            </w:r>
            <w:r w:rsidRPr="002D7A95">
              <w:rPr>
                <w:b/>
                <w:bCs/>
                <w:sz w:val="16"/>
                <w:szCs w:val="16"/>
                <w:lang w:val="en-US" w:eastAsia="en-US"/>
              </w:rPr>
              <w:t xml:space="preserve">, </w:t>
            </w:r>
            <w:r>
              <w:rPr>
                <w:b/>
                <w:bCs/>
                <w:sz w:val="16"/>
                <w:szCs w:val="16"/>
                <w:lang w:val="en-US" w:eastAsia="en-US"/>
              </w:rPr>
              <w:t>6</w:t>
            </w:r>
            <w:r w:rsidRPr="002D7A95">
              <w:rPr>
                <w:b/>
                <w:bCs/>
                <w:sz w:val="16"/>
                <w:szCs w:val="16"/>
                <w:lang w:val="en-US" w:eastAsia="en-US"/>
              </w:rPr>
              <w:t xml:space="preserve">, </w:t>
            </w:r>
            <w:r>
              <w:rPr>
                <w:b/>
                <w:bCs/>
                <w:sz w:val="16"/>
                <w:szCs w:val="16"/>
                <w:lang w:val="en-US" w:eastAsia="en-US"/>
              </w:rPr>
              <w:t>7</w:t>
            </w:r>
            <w:r w:rsidRPr="002D7A95">
              <w:rPr>
                <w:b/>
                <w:bCs/>
                <w:sz w:val="16"/>
                <w:szCs w:val="16"/>
                <w:lang w:val="en-US" w:eastAsia="en-US"/>
              </w:rPr>
              <w:t xml:space="preserve">, </w:t>
            </w:r>
            <w:r>
              <w:rPr>
                <w:b/>
                <w:bCs/>
                <w:sz w:val="16"/>
                <w:szCs w:val="16"/>
                <w:lang w:val="en-US" w:eastAsia="en-US"/>
              </w:rPr>
              <w:t>8</w:t>
            </w:r>
            <w:r w:rsidRPr="002D7A95">
              <w:rPr>
                <w:b/>
                <w:bCs/>
                <w:sz w:val="16"/>
                <w:szCs w:val="16"/>
                <w:lang w:val="en-US" w:eastAsia="en-US"/>
              </w:rPr>
              <w:t xml:space="preserve">, </w:t>
            </w:r>
            <w:r>
              <w:rPr>
                <w:b/>
                <w:bCs/>
                <w:sz w:val="16"/>
                <w:szCs w:val="16"/>
                <w:lang w:val="en-US" w:eastAsia="en-US"/>
              </w:rPr>
              <w:t>9</w:t>
            </w:r>
            <w:r w:rsidRPr="002D7A95">
              <w:rPr>
                <w:b/>
                <w:bCs/>
                <w:sz w:val="16"/>
                <w:szCs w:val="16"/>
                <w:lang w:val="en-US" w:eastAsia="en-US"/>
              </w:rPr>
              <w:t xml:space="preserve">, </w:t>
            </w:r>
            <w:r>
              <w:rPr>
                <w:b/>
                <w:bCs/>
                <w:sz w:val="16"/>
                <w:szCs w:val="16"/>
                <w:lang w:val="en-US" w:eastAsia="en-US"/>
              </w:rPr>
              <w:t>18</w:t>
            </w:r>
            <w:r w:rsidRPr="002D7A95">
              <w:rPr>
                <w:b/>
                <w:bCs/>
                <w:sz w:val="16"/>
                <w:szCs w:val="16"/>
                <w:lang w:val="en-US" w:eastAsia="en-US"/>
              </w:rPr>
              <w:t xml:space="preserve">, </w:t>
            </w:r>
            <w:r>
              <w:rPr>
                <w:b/>
                <w:bCs/>
                <w:sz w:val="16"/>
                <w:szCs w:val="16"/>
                <w:lang w:val="en-US" w:eastAsia="en-US"/>
              </w:rPr>
              <w:t>19</w:t>
            </w:r>
            <w:r w:rsidRPr="002D7A95">
              <w:rPr>
                <w:b/>
                <w:bCs/>
                <w:sz w:val="16"/>
                <w:szCs w:val="16"/>
                <w:lang w:val="en-US" w:eastAsia="en-US"/>
              </w:rPr>
              <w:t>, [</w:t>
            </w:r>
            <w:r>
              <w:rPr>
                <w:b/>
                <w:bCs/>
                <w:sz w:val="16"/>
                <w:szCs w:val="16"/>
                <w:lang w:val="en-US" w:eastAsia="en-US"/>
              </w:rPr>
              <w:t>20</w:t>
            </w:r>
            <w:r w:rsidRPr="002D7A95">
              <w:rPr>
                <w:b/>
                <w:bCs/>
                <w:sz w:val="16"/>
                <w:szCs w:val="16"/>
                <w:lang w:val="en-US" w:eastAsia="en-US"/>
              </w:rPr>
              <w:t>]} for the two PDSCH Scheduling delay expressions associated to the delay of 7.</w:t>
            </w:r>
          </w:p>
        </w:tc>
      </w:tr>
    </w:tbl>
    <w:p w14:paraId="4009D40D" w14:textId="0C901F7C" w:rsidR="00494316" w:rsidRDefault="00494316" w:rsidP="0056271B"/>
    <w:p w14:paraId="4602803A" w14:textId="57D4A555" w:rsidR="00190C04" w:rsidRDefault="0018365B" w:rsidP="00190C04">
      <w:pPr>
        <w:pStyle w:val="Observation"/>
        <w:ind w:left="1701" w:hanging="1701"/>
      </w:pPr>
      <w:bookmarkStart w:id="18" w:name="_Toc82187541"/>
      <w:bookmarkStart w:id="19" w:name="_Toc83909309"/>
      <w:r>
        <w:t xml:space="preserve">For </w:t>
      </w:r>
      <w:r w:rsidR="00A86A44">
        <w:t xml:space="preserve">Opt-1 and Opt-2: </w:t>
      </w:r>
      <w:r w:rsidR="00E54CAA">
        <w:t xml:space="preserve">When range2 is mapped </w:t>
      </w:r>
      <w:r w:rsidR="002A1D08">
        <w:t>one-on-one in</w:t>
      </w:r>
      <w:r w:rsidR="00E54CAA">
        <w:t>to {a, b, …, j/k}, t</w:t>
      </w:r>
      <w:r w:rsidR="00190C04">
        <w:t xml:space="preserve">he HARQ-ACK delay sets for Opt-1 and Opt-2 preserve the </w:t>
      </w:r>
      <w:r w:rsidR="00E54CAA">
        <w:t xml:space="preserve">legacy </w:t>
      </w:r>
      <w:r w:rsidR="00190C04">
        <w:t xml:space="preserve">delays </w:t>
      </w:r>
      <w:r w:rsidR="00E54CAA">
        <w:t xml:space="preserve">contained </w:t>
      </w:r>
      <w:r w:rsidR="00190C04">
        <w:t xml:space="preserve">in range2 for all the PDSCH scheduling delay expressions, therefore both Opt-1 and Opt-2 </w:t>
      </w:r>
      <w:r w:rsidR="00C97728">
        <w:t>seem to be</w:t>
      </w:r>
      <w:r w:rsidR="00190C04">
        <w:t xml:space="preserve"> suitable choices.</w:t>
      </w:r>
      <w:bookmarkEnd w:id="18"/>
      <w:bookmarkEnd w:id="19"/>
    </w:p>
    <w:p w14:paraId="656F1E6E" w14:textId="006D6524" w:rsidR="001D7937" w:rsidRDefault="0018365B" w:rsidP="00190C04">
      <w:pPr>
        <w:pStyle w:val="Observation"/>
        <w:ind w:left="1701" w:hanging="1701"/>
      </w:pPr>
      <w:bookmarkStart w:id="20" w:name="_Toc82187542"/>
      <w:bookmarkStart w:id="21" w:name="_Toc83909310"/>
      <w:r>
        <w:t xml:space="preserve">For </w:t>
      </w:r>
      <w:r w:rsidR="001D7937">
        <w:t xml:space="preserve">Opt-1: </w:t>
      </w:r>
      <w:r w:rsidR="003F2B10">
        <w:t>T</w:t>
      </w:r>
      <w:r w:rsidR="001D7937">
        <w:t xml:space="preserve">he longest delay in the </w:t>
      </w:r>
      <w:r w:rsidR="001D7937" w:rsidRPr="001D7937">
        <w:t xml:space="preserve">HARQ-ACK delay </w:t>
      </w:r>
      <w:r w:rsidR="001D7937">
        <w:t xml:space="preserve">set </w:t>
      </w:r>
      <w:r w:rsidR="003F2B10">
        <w:t>is the minimum delay required to handle ideal scenarios</w:t>
      </w:r>
      <w:r>
        <w:t xml:space="preserve"> (i.e., 13 subframes)</w:t>
      </w:r>
      <w:r w:rsidR="003F2B10">
        <w:t>.</w:t>
      </w:r>
      <w:r w:rsidR="002E45E6">
        <w:t xml:space="preserve"> To handle at least a small percentage of invalid subframes, the unitary-step size in the HARQ-ACK delay set </w:t>
      </w:r>
      <w:r w:rsidR="002E45E6">
        <w:lastRenderedPageBreak/>
        <w:t xml:space="preserve">would have to be replaced by an arbitrary selection of values </w:t>
      </w:r>
      <w:r>
        <w:t xml:space="preserve">at the tail-end </w:t>
      </w:r>
      <w:r w:rsidR="002E45E6">
        <w:t xml:space="preserve">e.g., </w:t>
      </w:r>
      <w:r w:rsidR="00185088">
        <w:t>{</w:t>
      </w:r>
      <w:r w:rsidR="002E45E6">
        <w:t>range2</w:t>
      </w:r>
      <w:r>
        <w:t>_delay_values</w:t>
      </w:r>
      <w:r w:rsidR="00185088">
        <w:t xml:space="preserve">, </w:t>
      </w:r>
      <w:r w:rsidR="002E45E6">
        <w:t xml:space="preserve">12, 13} by </w:t>
      </w:r>
      <w:r w:rsidR="00185088">
        <w:t>{</w:t>
      </w:r>
      <w:r w:rsidR="002E45E6">
        <w:t>range</w:t>
      </w:r>
      <w:r w:rsidR="00185088">
        <w:t>2</w:t>
      </w:r>
      <w:r>
        <w:t>_delay_values</w:t>
      </w:r>
      <w:r w:rsidR="00185088">
        <w:t xml:space="preserve">, </w:t>
      </w:r>
      <w:r w:rsidR="002E45E6">
        <w:t>13, 14}</w:t>
      </w:r>
      <w:r w:rsidR="001D7937">
        <w:t>.</w:t>
      </w:r>
      <w:bookmarkEnd w:id="20"/>
      <w:bookmarkEnd w:id="21"/>
    </w:p>
    <w:p w14:paraId="5A8F1BF9" w14:textId="3AA967A7" w:rsidR="001D7937" w:rsidRDefault="00C97728" w:rsidP="00190C04">
      <w:pPr>
        <w:pStyle w:val="Observation"/>
        <w:ind w:left="1701" w:hanging="1701"/>
      </w:pPr>
      <w:bookmarkStart w:id="22" w:name="_Toc82187543"/>
      <w:bookmarkStart w:id="23" w:name="_Toc83909311"/>
      <w:r>
        <w:t xml:space="preserve">For </w:t>
      </w:r>
      <w:r w:rsidR="001D7937">
        <w:t xml:space="preserve">Opt-2: </w:t>
      </w:r>
      <w:r w:rsidR="00185088">
        <w:t xml:space="preserve">The </w:t>
      </w:r>
      <w:r w:rsidR="00185088" w:rsidRPr="001D7937">
        <w:t xml:space="preserve">HARQ-ACK delay </w:t>
      </w:r>
      <w:r w:rsidR="00185088">
        <w:t xml:space="preserve">set </w:t>
      </w:r>
      <w:r w:rsidR="00CA1DA7">
        <w:t>for</w:t>
      </w:r>
      <w:r w:rsidR="00185088">
        <w:t xml:space="preserve"> the PDSCH scheduling delay of 2 has the minimum delay required to handle ideal scenarios, whereas the </w:t>
      </w:r>
      <w:r w:rsidR="00185088" w:rsidRPr="001D7937">
        <w:t xml:space="preserve">HARQ-ACK delay </w:t>
      </w:r>
      <w:r w:rsidR="00185088">
        <w:t xml:space="preserve">set for the PDSCH scheduling delays of 7 </w:t>
      </w:r>
      <w:r w:rsidR="000A5087">
        <w:t>allows to</w:t>
      </w:r>
      <w:r w:rsidR="00185088">
        <w:t xml:space="preserve"> handle </w:t>
      </w:r>
      <w:r w:rsidR="00185088">
        <w:rPr>
          <w:rFonts w:ascii="Times New Roman" w:hAnsi="Times New Roman"/>
        </w:rPr>
        <w:t>⁓</w:t>
      </w:r>
      <w:r w:rsidR="00185088">
        <w:t xml:space="preserve"> </w:t>
      </w:r>
      <w:r w:rsidR="00064974">
        <w:t>8</w:t>
      </w:r>
      <w:r w:rsidR="00185088">
        <w:t>% presence of evenly distributed non-BL/CE DL subframes.</w:t>
      </w:r>
      <w:r w:rsidR="00CA1DA7">
        <w:t xml:space="preserve"> As for Opt-1, </w:t>
      </w:r>
      <w:r>
        <w:t>selecting</w:t>
      </w:r>
      <w:r w:rsidR="00CA1DA7">
        <w:t xml:space="preserve"> arbitrary values</w:t>
      </w:r>
      <w:r>
        <w:t xml:space="preserve"> (i.e., no unitary-step) at the tail-end will</w:t>
      </w:r>
      <w:r w:rsidR="00CA1DA7">
        <w:t xml:space="preserve"> allow to handle </w:t>
      </w:r>
      <w:r w:rsidR="001C784F">
        <w:t xml:space="preserve">a </w:t>
      </w:r>
      <w:r w:rsidR="00CA1DA7">
        <w:t>different % of invalid subframes.</w:t>
      </w:r>
      <w:bookmarkEnd w:id="22"/>
      <w:bookmarkEnd w:id="23"/>
    </w:p>
    <w:p w14:paraId="061BEA3E" w14:textId="27A5F0C3" w:rsidR="00190C04" w:rsidRDefault="00943B64" w:rsidP="00190C04">
      <w:pPr>
        <w:pStyle w:val="Observation"/>
        <w:ind w:left="1701" w:hanging="1701"/>
      </w:pPr>
      <w:bookmarkStart w:id="24" w:name="_Toc82187544"/>
      <w:bookmarkStart w:id="25" w:name="_Toc83909312"/>
      <w:r>
        <w:t xml:space="preserve">For </w:t>
      </w:r>
      <w:r w:rsidR="00A86A44">
        <w:t xml:space="preserve">Opt-3: </w:t>
      </w:r>
      <w:r w:rsidR="00E54CAA">
        <w:t>When range2 is mapped</w:t>
      </w:r>
      <w:r w:rsidR="002A1D08">
        <w:t xml:space="preserve"> one-on-one</w:t>
      </w:r>
      <w:r w:rsidR="00E54CAA">
        <w:t xml:space="preserve"> </w:t>
      </w:r>
      <w:r w:rsidR="002A1D08">
        <w:t>in</w:t>
      </w:r>
      <w:r w:rsidR="00E54CAA">
        <w:t>to {a, b, …, n} and {a, b, …,</w:t>
      </w:r>
      <w:r w:rsidR="00F90181">
        <w:t xml:space="preserve"> f,</w:t>
      </w:r>
      <w:r w:rsidR="00E54CAA">
        <w:t xml:space="preserve"> o, p, [q]}, t</w:t>
      </w:r>
      <w:r w:rsidR="00190C04">
        <w:t>he HARQ-ACK delay sets for Opt-3 only preserve</w:t>
      </w:r>
      <w:r w:rsidR="00A86A44">
        <w:t>s</w:t>
      </w:r>
      <w:r w:rsidR="00190C04">
        <w:t xml:space="preserve"> the </w:t>
      </w:r>
      <w:r w:rsidR="00E54CAA">
        <w:t xml:space="preserve">legacy </w:t>
      </w:r>
      <w:r w:rsidR="00190C04">
        <w:t xml:space="preserve">delays </w:t>
      </w:r>
      <w:r w:rsidR="00E54CAA">
        <w:t xml:space="preserve">contained </w:t>
      </w:r>
      <w:r w:rsidR="00190C04">
        <w:t>in range2 for the PDSCH scheduling delay expression associated to the delay of 2.</w:t>
      </w:r>
      <w:bookmarkEnd w:id="24"/>
      <w:bookmarkEnd w:id="25"/>
    </w:p>
    <w:p w14:paraId="4F06E481" w14:textId="43617F6A" w:rsidR="00190C04" w:rsidRDefault="00943B64" w:rsidP="00190C04">
      <w:pPr>
        <w:pStyle w:val="Observation"/>
        <w:ind w:left="1701" w:hanging="1701"/>
      </w:pPr>
      <w:bookmarkStart w:id="26" w:name="_Toc82187545"/>
      <w:bookmarkStart w:id="27" w:name="_Toc83909313"/>
      <w:r>
        <w:t xml:space="preserve">For </w:t>
      </w:r>
      <w:r w:rsidR="00A86A44">
        <w:t xml:space="preserve">Opt-3: </w:t>
      </w:r>
      <w:r w:rsidR="00C73567">
        <w:t xml:space="preserve">When range2 is mapped </w:t>
      </w:r>
      <w:r w:rsidR="002A1D08">
        <w:t>one-on-one in</w:t>
      </w:r>
      <w:r w:rsidR="00C73567">
        <w:t>to {a, b, …, n} and {a, b, …,</w:t>
      </w:r>
      <w:r w:rsidR="00F90181">
        <w:t xml:space="preserve"> f,</w:t>
      </w:r>
      <w:r w:rsidR="00C73567">
        <w:t xml:space="preserve"> o, p, [q]}</w:t>
      </w:r>
      <w:r w:rsidR="00190C04">
        <w:t xml:space="preserve">, </w:t>
      </w:r>
      <w:r w:rsidR="00190C04" w:rsidRPr="00190C04">
        <w:t xml:space="preserve">the value of 13 </w:t>
      </w:r>
      <w:r w:rsidR="00190C04">
        <w:t xml:space="preserve">is unavailable </w:t>
      </w:r>
      <w:r w:rsidR="00190C04" w:rsidRPr="00190C04">
        <w:t>for the PDSCH scheduling delay expressions associated to the delay of 7 which is a fundament delay for supporting ideal scenarios</w:t>
      </w:r>
      <w:r w:rsidR="00190C04">
        <w:t>.</w:t>
      </w:r>
      <w:bookmarkEnd w:id="26"/>
      <w:bookmarkEnd w:id="27"/>
    </w:p>
    <w:p w14:paraId="74C95EAE" w14:textId="12C91609" w:rsidR="000F258B" w:rsidRDefault="000F258B" w:rsidP="000F258B">
      <w:pPr>
        <w:pStyle w:val="Heading4"/>
      </w:pPr>
      <w:r>
        <w:t>2.1.2.</w:t>
      </w:r>
      <w:r w:rsidR="00985215">
        <w:t>2</w:t>
      </w:r>
      <w:r>
        <w:tab/>
      </w:r>
      <w:r w:rsidR="000741FC">
        <w:t>Alt-2</w:t>
      </w:r>
      <w:r w:rsidR="006627AB">
        <w:t>e</w:t>
      </w:r>
      <w:r w:rsidR="000741FC">
        <w:t xml:space="preserve"> using a </w:t>
      </w:r>
      <w:r>
        <w:t>HARQ-ACK delay set based on range</w:t>
      </w:r>
      <w:r w:rsidR="00026560">
        <w:t>1</w:t>
      </w:r>
    </w:p>
    <w:p w14:paraId="21ECAE7D" w14:textId="1615E97F" w:rsidR="00300203" w:rsidRDefault="00002D7F" w:rsidP="00300203">
      <w:r>
        <w:t>T</w:t>
      </w:r>
      <w:r w:rsidR="00A16626">
        <w:t>he</w:t>
      </w:r>
      <w:r>
        <w:t xml:space="preserve"> 8 delay values of the legacy </w:t>
      </w:r>
      <w:r w:rsidR="00A16626" w:rsidRPr="00A16626">
        <w:t>HARQ-ACK delay set</w:t>
      </w:r>
      <w:r>
        <w:t xml:space="preserve"> for range 1 are</w:t>
      </w:r>
      <w:r w:rsidR="00A16626" w:rsidRPr="00A16626">
        <w:t xml:space="preserve"> {4, 5, 7, 9, 11, 13, 15, 17}</w:t>
      </w:r>
      <w:r>
        <w:t xml:space="preserve">, </w:t>
      </w:r>
      <w:r w:rsidR="00300203">
        <w:t>which except for the first and second element uses a 2-step distance between its elements.</w:t>
      </w:r>
      <w:r w:rsidR="00300203" w:rsidRPr="00300203">
        <w:t xml:space="preserve"> </w:t>
      </w:r>
      <w:r w:rsidR="00300203">
        <w:t xml:space="preserve">If for the Alt-2e HARQ-ACK delay set based on range 1 we assume that </w:t>
      </w:r>
      <w:r w:rsidR="00300203" w:rsidRPr="00494316">
        <w:t xml:space="preserve">the </w:t>
      </w:r>
      <w:r w:rsidR="00300203">
        <w:t>new delay values will continue using a 2-</w:t>
      </w:r>
      <w:r w:rsidR="00300203" w:rsidRPr="00494316">
        <w:t>step increase</w:t>
      </w:r>
      <w:r w:rsidR="00300203">
        <w:t>, then:</w:t>
      </w:r>
    </w:p>
    <w:p w14:paraId="0FEEC495" w14:textId="25602F2B" w:rsidR="00300203" w:rsidRDefault="00300203" w:rsidP="00300203">
      <w:pPr>
        <w:jc w:val="center"/>
        <w:rPr>
          <w:b/>
          <w:bCs/>
          <w:sz w:val="16"/>
          <w:szCs w:val="16"/>
        </w:rPr>
      </w:pPr>
      <w:r>
        <w:rPr>
          <w:b/>
          <w:bCs/>
          <w:sz w:val="16"/>
          <w:szCs w:val="16"/>
        </w:rPr>
        <w:t>Table 3</w:t>
      </w:r>
      <w:r>
        <w:t xml:space="preserve">: </w:t>
      </w:r>
      <w:r w:rsidRPr="006C0414">
        <w:rPr>
          <w:b/>
          <w:bCs/>
          <w:sz w:val="16"/>
          <w:szCs w:val="16"/>
        </w:rPr>
        <w:t>Delay values</w:t>
      </w:r>
      <w:r>
        <w:rPr>
          <w:b/>
          <w:bCs/>
          <w:sz w:val="16"/>
          <w:szCs w:val="16"/>
        </w:rPr>
        <w:t xml:space="preserve"> based on legacy range1</w:t>
      </w:r>
      <w:r w:rsidRPr="006C0414">
        <w:rPr>
          <w:b/>
          <w:bCs/>
          <w:sz w:val="16"/>
          <w:szCs w:val="16"/>
        </w:rPr>
        <w:t xml:space="preserve"> composing the </w:t>
      </w:r>
      <w:r>
        <w:rPr>
          <w:b/>
          <w:bCs/>
          <w:sz w:val="16"/>
          <w:szCs w:val="16"/>
        </w:rPr>
        <w:t>“HARQ-ACK delay” set(s) candidates for Alt-2e.</w:t>
      </w:r>
    </w:p>
    <w:tbl>
      <w:tblPr>
        <w:tblStyle w:val="TableGrid"/>
        <w:tblW w:w="0" w:type="auto"/>
        <w:tblLayout w:type="fixed"/>
        <w:tblLook w:val="04A0" w:firstRow="1" w:lastRow="0" w:firstColumn="1" w:lastColumn="0" w:noHBand="0" w:noVBand="1"/>
      </w:tblPr>
      <w:tblGrid>
        <w:gridCol w:w="2830"/>
        <w:gridCol w:w="3261"/>
        <w:gridCol w:w="3260"/>
      </w:tblGrid>
      <w:tr w:rsidR="00300203" w14:paraId="32A591DB" w14:textId="77777777" w:rsidTr="003F2B10">
        <w:tc>
          <w:tcPr>
            <w:tcW w:w="9351" w:type="dxa"/>
            <w:gridSpan w:val="3"/>
          </w:tcPr>
          <w:p w14:paraId="55F8536E" w14:textId="77777777" w:rsidR="00300203" w:rsidRDefault="00300203" w:rsidP="003F2B10">
            <w:pPr>
              <w:jc w:val="center"/>
              <w:rPr>
                <w:b/>
                <w:bCs/>
                <w:sz w:val="18"/>
                <w:szCs w:val="18"/>
                <w:lang w:val="en-US"/>
              </w:rPr>
            </w:pPr>
            <w:r>
              <w:rPr>
                <w:b/>
                <w:bCs/>
                <w:sz w:val="18"/>
                <w:szCs w:val="18"/>
                <w:lang w:val="en-US"/>
              </w:rPr>
              <w:t xml:space="preserve"> </w:t>
            </w:r>
            <w:r w:rsidRPr="002D7A95">
              <w:rPr>
                <w:b/>
                <w:bCs/>
                <w:sz w:val="18"/>
                <w:szCs w:val="18"/>
                <w:lang w:val="en-US"/>
              </w:rPr>
              <w:t>For the joint encoding of “PDSCH Scheduling delay” and “HARQ-ACK delay” when Alt-2e is configured, the HARQ-ACK delay set has a size of</w:t>
            </w:r>
            <w:r>
              <w:rPr>
                <w:b/>
                <w:bCs/>
                <w:sz w:val="18"/>
                <w:szCs w:val="18"/>
                <w:lang w:val="en-US"/>
              </w:rPr>
              <w:t>:</w:t>
            </w:r>
          </w:p>
        </w:tc>
      </w:tr>
      <w:tr w:rsidR="00300203" w14:paraId="6B3EB145" w14:textId="77777777" w:rsidTr="003F2B10">
        <w:tc>
          <w:tcPr>
            <w:tcW w:w="2830" w:type="dxa"/>
          </w:tcPr>
          <w:p w14:paraId="14D951CF" w14:textId="77777777" w:rsidR="00300203" w:rsidRPr="002D7A95" w:rsidRDefault="00300203" w:rsidP="003F2B10">
            <w:pPr>
              <w:jc w:val="both"/>
              <w:rPr>
                <w:b/>
                <w:bCs/>
                <w:sz w:val="16"/>
                <w:szCs w:val="16"/>
                <w:lang w:val="en-US" w:eastAsia="en-US"/>
              </w:rPr>
            </w:pPr>
            <w:r w:rsidRPr="002D7A95">
              <w:rPr>
                <w:b/>
                <w:bCs/>
                <w:sz w:val="16"/>
                <w:szCs w:val="16"/>
                <w:lang w:val="en-US" w:eastAsia="en-US"/>
              </w:rPr>
              <w:t xml:space="preserve">Opt-1: </w:t>
            </w:r>
          </w:p>
          <w:p w14:paraId="70241E1B" w14:textId="78083CF9" w:rsidR="00300203" w:rsidRPr="00494316" w:rsidRDefault="00300203" w:rsidP="003F2B10">
            <w:pPr>
              <w:jc w:val="both"/>
              <w:rPr>
                <w:b/>
                <w:bCs/>
                <w:sz w:val="16"/>
                <w:szCs w:val="16"/>
                <w:lang w:val="en-US" w:eastAsia="en-US"/>
              </w:rPr>
            </w:pPr>
            <w:r w:rsidRPr="002D7A95">
              <w:rPr>
                <w:b/>
                <w:bCs/>
                <w:sz w:val="16"/>
                <w:szCs w:val="16"/>
                <w:lang w:val="en-US" w:eastAsia="en-US"/>
              </w:rPr>
              <w:t>10 elements: HARQ-ACK delay set = {</w:t>
            </w:r>
            <w:r w:rsidR="00F90181" w:rsidRPr="00F90181">
              <w:rPr>
                <w:b/>
                <w:bCs/>
                <w:sz w:val="16"/>
                <w:szCs w:val="16"/>
                <w:lang w:val="en-US" w:eastAsia="en-US"/>
              </w:rPr>
              <w:t>4, 5, 7, 9, 11, 13, 15, 17</w:t>
            </w:r>
            <w:r w:rsidRPr="002D7A95">
              <w:rPr>
                <w:b/>
                <w:bCs/>
                <w:sz w:val="16"/>
                <w:szCs w:val="16"/>
                <w:lang w:val="en-US" w:eastAsia="en-US"/>
              </w:rPr>
              <w:t xml:space="preserve">, </w:t>
            </w:r>
            <w:r>
              <w:rPr>
                <w:b/>
                <w:bCs/>
                <w:sz w:val="16"/>
                <w:szCs w:val="16"/>
                <w:lang w:val="en-US" w:eastAsia="en-US"/>
              </w:rPr>
              <w:t>1</w:t>
            </w:r>
            <w:r w:rsidR="00F90181">
              <w:rPr>
                <w:b/>
                <w:bCs/>
                <w:sz w:val="16"/>
                <w:szCs w:val="16"/>
                <w:lang w:val="en-US" w:eastAsia="en-US"/>
              </w:rPr>
              <w:t>9</w:t>
            </w:r>
            <w:r w:rsidRPr="002D7A95">
              <w:rPr>
                <w:b/>
                <w:bCs/>
                <w:sz w:val="16"/>
                <w:szCs w:val="16"/>
                <w:lang w:val="en-US" w:eastAsia="en-US"/>
              </w:rPr>
              <w:t xml:space="preserve">, </w:t>
            </w:r>
            <w:r w:rsidR="00F90181">
              <w:rPr>
                <w:b/>
                <w:bCs/>
                <w:sz w:val="16"/>
                <w:szCs w:val="16"/>
                <w:lang w:val="en-US" w:eastAsia="en-US"/>
              </w:rPr>
              <w:t>2</w:t>
            </w:r>
            <w:r w:rsidR="00FB0276">
              <w:rPr>
                <w:b/>
                <w:bCs/>
                <w:sz w:val="16"/>
                <w:szCs w:val="16"/>
                <w:lang w:val="en-US" w:eastAsia="en-US"/>
              </w:rPr>
              <w:t>1</w:t>
            </w:r>
            <w:r w:rsidRPr="002D7A95">
              <w:rPr>
                <w:b/>
                <w:bCs/>
                <w:sz w:val="16"/>
                <w:szCs w:val="16"/>
                <w:lang w:val="en-US" w:eastAsia="en-US"/>
              </w:rPr>
              <w:t xml:space="preserve">} equally applicable for each of the three PDSCH Scheduling delay expressions. </w:t>
            </w:r>
          </w:p>
        </w:tc>
        <w:tc>
          <w:tcPr>
            <w:tcW w:w="3261" w:type="dxa"/>
          </w:tcPr>
          <w:p w14:paraId="34A3DC95" w14:textId="77777777" w:rsidR="00300203" w:rsidRPr="002D7A95" w:rsidRDefault="00300203" w:rsidP="003F2B10">
            <w:pPr>
              <w:jc w:val="both"/>
              <w:rPr>
                <w:b/>
                <w:bCs/>
                <w:sz w:val="16"/>
                <w:szCs w:val="16"/>
                <w:lang w:val="en-US" w:eastAsia="en-US"/>
              </w:rPr>
            </w:pPr>
            <w:r w:rsidRPr="002D7A95">
              <w:rPr>
                <w:b/>
                <w:bCs/>
                <w:sz w:val="16"/>
                <w:szCs w:val="16"/>
                <w:lang w:val="en-US" w:eastAsia="en-US"/>
              </w:rPr>
              <w:t xml:space="preserve">Opt-2: </w:t>
            </w:r>
          </w:p>
          <w:p w14:paraId="0D5213D4" w14:textId="0B32CF98" w:rsidR="00300203" w:rsidRPr="002D7A95" w:rsidRDefault="00300203" w:rsidP="003F2B10">
            <w:pPr>
              <w:jc w:val="both"/>
              <w:rPr>
                <w:b/>
                <w:bCs/>
                <w:sz w:val="16"/>
                <w:szCs w:val="16"/>
                <w:lang w:val="en-US" w:eastAsia="en-US"/>
              </w:rPr>
            </w:pPr>
            <w:r w:rsidRPr="002D7A95">
              <w:rPr>
                <w:b/>
                <w:bCs/>
                <w:sz w:val="16"/>
                <w:szCs w:val="16"/>
                <w:lang w:val="en-US" w:eastAsia="en-US"/>
              </w:rPr>
              <w:t>10 elements: HARQ-ACK delay set = {</w:t>
            </w:r>
            <w:r w:rsidR="00F90181" w:rsidRPr="00F90181">
              <w:rPr>
                <w:b/>
                <w:bCs/>
                <w:sz w:val="16"/>
                <w:szCs w:val="16"/>
                <w:lang w:val="en-US" w:eastAsia="en-US"/>
              </w:rPr>
              <w:t>4, 5, 7, 9, 11, 13, 15, 17</w:t>
            </w:r>
            <w:r w:rsidR="00F90181" w:rsidRPr="002D7A95">
              <w:rPr>
                <w:b/>
                <w:bCs/>
                <w:sz w:val="16"/>
                <w:szCs w:val="16"/>
                <w:lang w:val="en-US" w:eastAsia="en-US"/>
              </w:rPr>
              <w:t xml:space="preserve">, </w:t>
            </w:r>
            <w:r w:rsidR="00F90181">
              <w:rPr>
                <w:b/>
                <w:bCs/>
                <w:sz w:val="16"/>
                <w:szCs w:val="16"/>
                <w:lang w:val="en-US" w:eastAsia="en-US"/>
              </w:rPr>
              <w:t>19</w:t>
            </w:r>
            <w:r w:rsidR="00F90181" w:rsidRPr="002D7A95">
              <w:rPr>
                <w:b/>
                <w:bCs/>
                <w:sz w:val="16"/>
                <w:szCs w:val="16"/>
                <w:lang w:val="en-US" w:eastAsia="en-US"/>
              </w:rPr>
              <w:t xml:space="preserve">, </w:t>
            </w:r>
            <w:r w:rsidR="00F90181">
              <w:rPr>
                <w:b/>
                <w:bCs/>
                <w:sz w:val="16"/>
                <w:szCs w:val="16"/>
                <w:lang w:val="en-US" w:eastAsia="en-US"/>
              </w:rPr>
              <w:t>2</w:t>
            </w:r>
            <w:r w:rsidR="00FB0276">
              <w:rPr>
                <w:b/>
                <w:bCs/>
                <w:sz w:val="16"/>
                <w:szCs w:val="16"/>
                <w:lang w:val="en-US" w:eastAsia="en-US"/>
              </w:rPr>
              <w:t>1</w:t>
            </w:r>
            <w:r w:rsidRPr="002D7A95">
              <w:rPr>
                <w:b/>
                <w:bCs/>
                <w:sz w:val="16"/>
                <w:szCs w:val="16"/>
                <w:lang w:val="en-US" w:eastAsia="en-US"/>
              </w:rPr>
              <w:t>} for the PDSCH Scheduling delay expression associated to the delay of 2.</w:t>
            </w:r>
          </w:p>
          <w:p w14:paraId="20CF5B5F" w14:textId="3E50E3FC" w:rsidR="00300203" w:rsidRPr="00494316" w:rsidRDefault="00300203" w:rsidP="003F2B10">
            <w:pPr>
              <w:jc w:val="both"/>
              <w:rPr>
                <w:b/>
                <w:bCs/>
                <w:sz w:val="16"/>
                <w:szCs w:val="16"/>
                <w:lang w:val="en-US" w:eastAsia="en-US"/>
              </w:rPr>
            </w:pPr>
            <w:r w:rsidRPr="002D7A95">
              <w:rPr>
                <w:b/>
                <w:bCs/>
                <w:sz w:val="16"/>
                <w:szCs w:val="16"/>
                <w:lang w:val="en-US" w:eastAsia="en-US"/>
              </w:rPr>
              <w:t>11 elements: HARQ-ACK delay set = {</w:t>
            </w:r>
            <w:r w:rsidR="00F90181" w:rsidRPr="00F90181">
              <w:rPr>
                <w:b/>
                <w:bCs/>
                <w:sz w:val="16"/>
                <w:szCs w:val="16"/>
                <w:lang w:val="en-US" w:eastAsia="en-US"/>
              </w:rPr>
              <w:t>4, 5, 7, 9, 11, 13, 15, 17</w:t>
            </w:r>
            <w:r w:rsidR="00F90181" w:rsidRPr="002D7A95">
              <w:rPr>
                <w:b/>
                <w:bCs/>
                <w:sz w:val="16"/>
                <w:szCs w:val="16"/>
                <w:lang w:val="en-US" w:eastAsia="en-US"/>
              </w:rPr>
              <w:t xml:space="preserve">, </w:t>
            </w:r>
            <w:r w:rsidR="00F90181">
              <w:rPr>
                <w:b/>
                <w:bCs/>
                <w:sz w:val="16"/>
                <w:szCs w:val="16"/>
                <w:lang w:val="en-US" w:eastAsia="en-US"/>
              </w:rPr>
              <w:t>19</w:t>
            </w:r>
            <w:r w:rsidR="00F90181" w:rsidRPr="002D7A95">
              <w:rPr>
                <w:b/>
                <w:bCs/>
                <w:sz w:val="16"/>
                <w:szCs w:val="16"/>
                <w:lang w:val="en-US" w:eastAsia="en-US"/>
              </w:rPr>
              <w:t xml:space="preserve">, </w:t>
            </w:r>
            <w:r w:rsidR="00F90181">
              <w:rPr>
                <w:b/>
                <w:bCs/>
                <w:sz w:val="16"/>
                <w:szCs w:val="16"/>
                <w:lang w:val="en-US" w:eastAsia="en-US"/>
              </w:rPr>
              <w:t>2</w:t>
            </w:r>
            <w:r w:rsidR="00FB0276">
              <w:rPr>
                <w:b/>
                <w:bCs/>
                <w:sz w:val="16"/>
                <w:szCs w:val="16"/>
                <w:lang w:val="en-US" w:eastAsia="en-US"/>
              </w:rPr>
              <w:t>1</w:t>
            </w:r>
            <w:r w:rsidR="00F90181">
              <w:rPr>
                <w:b/>
                <w:bCs/>
                <w:sz w:val="16"/>
                <w:szCs w:val="16"/>
                <w:lang w:val="en-US" w:eastAsia="en-US"/>
              </w:rPr>
              <w:t>, 2</w:t>
            </w:r>
            <w:r w:rsidR="00FB0276">
              <w:rPr>
                <w:b/>
                <w:bCs/>
                <w:sz w:val="16"/>
                <w:szCs w:val="16"/>
                <w:lang w:val="en-US" w:eastAsia="en-US"/>
              </w:rPr>
              <w:t>3</w:t>
            </w:r>
            <w:r w:rsidRPr="002D7A95">
              <w:rPr>
                <w:b/>
                <w:bCs/>
                <w:sz w:val="16"/>
                <w:szCs w:val="16"/>
                <w:lang w:val="en-US" w:eastAsia="en-US"/>
              </w:rPr>
              <w:t xml:space="preserve">} for the two PDSCH Scheduling delay expressions associated to the delay of 7. </w:t>
            </w:r>
          </w:p>
        </w:tc>
        <w:tc>
          <w:tcPr>
            <w:tcW w:w="3260" w:type="dxa"/>
          </w:tcPr>
          <w:p w14:paraId="4DF11D8F" w14:textId="77777777" w:rsidR="00300203" w:rsidRPr="002D7A95" w:rsidRDefault="00300203" w:rsidP="003F2B10">
            <w:pPr>
              <w:jc w:val="both"/>
              <w:rPr>
                <w:b/>
                <w:bCs/>
                <w:sz w:val="16"/>
                <w:szCs w:val="16"/>
                <w:lang w:val="en-US" w:eastAsia="en-US"/>
              </w:rPr>
            </w:pPr>
            <w:r w:rsidRPr="002D7A95">
              <w:rPr>
                <w:b/>
                <w:bCs/>
                <w:sz w:val="16"/>
                <w:szCs w:val="16"/>
                <w:lang w:val="en-US" w:eastAsia="en-US"/>
              </w:rPr>
              <w:t>Opt-3:</w:t>
            </w:r>
          </w:p>
          <w:p w14:paraId="3607CCD1" w14:textId="5F85DE2E" w:rsidR="00300203" w:rsidRPr="002D7A95" w:rsidRDefault="00300203" w:rsidP="003F2B10">
            <w:pPr>
              <w:jc w:val="both"/>
              <w:rPr>
                <w:b/>
                <w:bCs/>
                <w:sz w:val="16"/>
                <w:szCs w:val="16"/>
                <w:lang w:val="en-US" w:eastAsia="en-US"/>
              </w:rPr>
            </w:pPr>
            <w:r w:rsidRPr="002D7A95">
              <w:rPr>
                <w:b/>
                <w:bCs/>
                <w:sz w:val="16"/>
                <w:szCs w:val="16"/>
                <w:lang w:val="en-US" w:eastAsia="en-US"/>
              </w:rPr>
              <w:t>14 elements: HARQ-ACK delay set = {</w:t>
            </w:r>
            <w:r w:rsidR="004A45B1" w:rsidRPr="00F90181">
              <w:rPr>
                <w:b/>
                <w:bCs/>
                <w:sz w:val="16"/>
                <w:szCs w:val="16"/>
                <w:lang w:val="en-US" w:eastAsia="en-US"/>
              </w:rPr>
              <w:t>4, 5, 7, 9, 11, 13, 15, 17</w:t>
            </w:r>
            <w:r w:rsidR="004A45B1" w:rsidRPr="002D7A95">
              <w:rPr>
                <w:b/>
                <w:bCs/>
                <w:sz w:val="16"/>
                <w:szCs w:val="16"/>
                <w:lang w:val="en-US" w:eastAsia="en-US"/>
              </w:rPr>
              <w:t xml:space="preserve">, </w:t>
            </w:r>
            <w:r w:rsidR="004A45B1">
              <w:rPr>
                <w:b/>
                <w:bCs/>
                <w:sz w:val="16"/>
                <w:szCs w:val="16"/>
                <w:lang w:val="en-US" w:eastAsia="en-US"/>
              </w:rPr>
              <w:t>19</w:t>
            </w:r>
            <w:r w:rsidR="004A45B1" w:rsidRPr="002D7A95">
              <w:rPr>
                <w:b/>
                <w:bCs/>
                <w:sz w:val="16"/>
                <w:szCs w:val="16"/>
                <w:lang w:val="en-US" w:eastAsia="en-US"/>
              </w:rPr>
              <w:t xml:space="preserve">, </w:t>
            </w:r>
            <w:r w:rsidR="004A45B1">
              <w:rPr>
                <w:b/>
                <w:bCs/>
                <w:sz w:val="16"/>
                <w:szCs w:val="16"/>
                <w:lang w:val="en-US" w:eastAsia="en-US"/>
              </w:rPr>
              <w:t>2</w:t>
            </w:r>
            <w:r w:rsidR="00FB0276">
              <w:rPr>
                <w:b/>
                <w:bCs/>
                <w:sz w:val="16"/>
                <w:szCs w:val="16"/>
                <w:lang w:val="en-US" w:eastAsia="en-US"/>
              </w:rPr>
              <w:t>1</w:t>
            </w:r>
            <w:r w:rsidR="004A45B1">
              <w:rPr>
                <w:b/>
                <w:bCs/>
                <w:sz w:val="16"/>
                <w:szCs w:val="16"/>
                <w:lang w:val="en-US" w:eastAsia="en-US"/>
              </w:rPr>
              <w:t>,</w:t>
            </w:r>
            <w:r w:rsidRPr="002D7A95">
              <w:rPr>
                <w:b/>
                <w:bCs/>
                <w:sz w:val="16"/>
                <w:szCs w:val="16"/>
                <w:lang w:val="en-US" w:eastAsia="en-US"/>
              </w:rPr>
              <w:t xml:space="preserve"> </w:t>
            </w:r>
            <w:r w:rsidR="004A45B1">
              <w:rPr>
                <w:b/>
                <w:bCs/>
                <w:sz w:val="16"/>
                <w:szCs w:val="16"/>
                <w:lang w:val="en-US" w:eastAsia="en-US"/>
              </w:rPr>
              <w:t>2</w:t>
            </w:r>
            <w:r w:rsidR="00FB0276">
              <w:rPr>
                <w:b/>
                <w:bCs/>
                <w:sz w:val="16"/>
                <w:szCs w:val="16"/>
                <w:lang w:val="en-US" w:eastAsia="en-US"/>
              </w:rPr>
              <w:t>3</w:t>
            </w:r>
            <w:r w:rsidRPr="002D7A95">
              <w:rPr>
                <w:b/>
                <w:bCs/>
                <w:sz w:val="16"/>
                <w:szCs w:val="16"/>
                <w:lang w:val="en-US" w:eastAsia="en-US"/>
              </w:rPr>
              <w:t xml:space="preserve">, </w:t>
            </w:r>
            <w:r w:rsidR="004A45B1">
              <w:rPr>
                <w:b/>
                <w:bCs/>
                <w:sz w:val="16"/>
                <w:szCs w:val="16"/>
                <w:lang w:val="en-US" w:eastAsia="en-US"/>
              </w:rPr>
              <w:t>2</w:t>
            </w:r>
            <w:r w:rsidR="00FB0276">
              <w:rPr>
                <w:b/>
                <w:bCs/>
                <w:sz w:val="16"/>
                <w:szCs w:val="16"/>
                <w:lang w:val="en-US" w:eastAsia="en-US"/>
              </w:rPr>
              <w:t>5</w:t>
            </w:r>
            <w:r w:rsidRPr="002D7A95">
              <w:rPr>
                <w:b/>
                <w:bCs/>
                <w:sz w:val="16"/>
                <w:szCs w:val="16"/>
                <w:lang w:val="en-US" w:eastAsia="en-US"/>
              </w:rPr>
              <w:t xml:space="preserve">, </w:t>
            </w:r>
            <w:r w:rsidR="004A45B1">
              <w:rPr>
                <w:b/>
                <w:bCs/>
                <w:sz w:val="16"/>
                <w:szCs w:val="16"/>
                <w:lang w:val="en-US" w:eastAsia="en-US"/>
              </w:rPr>
              <w:t>2</w:t>
            </w:r>
            <w:r w:rsidR="00FB0276">
              <w:rPr>
                <w:b/>
                <w:bCs/>
                <w:sz w:val="16"/>
                <w:szCs w:val="16"/>
                <w:lang w:val="en-US" w:eastAsia="en-US"/>
              </w:rPr>
              <w:t>7</w:t>
            </w:r>
            <w:r w:rsidRPr="002D7A95">
              <w:rPr>
                <w:b/>
                <w:bCs/>
                <w:sz w:val="16"/>
                <w:szCs w:val="16"/>
                <w:lang w:val="en-US" w:eastAsia="en-US"/>
              </w:rPr>
              <w:t xml:space="preserve">, </w:t>
            </w:r>
            <w:r w:rsidR="004A45B1">
              <w:rPr>
                <w:b/>
                <w:bCs/>
                <w:sz w:val="16"/>
                <w:szCs w:val="16"/>
                <w:lang w:val="en-US" w:eastAsia="en-US"/>
              </w:rPr>
              <w:t>2</w:t>
            </w:r>
            <w:r w:rsidR="00FB0276">
              <w:rPr>
                <w:b/>
                <w:bCs/>
                <w:sz w:val="16"/>
                <w:szCs w:val="16"/>
                <w:lang w:val="en-US" w:eastAsia="en-US"/>
              </w:rPr>
              <w:t>9</w:t>
            </w:r>
            <w:r w:rsidRPr="002D7A95">
              <w:rPr>
                <w:b/>
                <w:bCs/>
                <w:sz w:val="16"/>
                <w:szCs w:val="16"/>
                <w:lang w:val="en-US" w:eastAsia="en-US"/>
              </w:rPr>
              <w:t>} for the PDSCH Scheduling delay expression associated to the delay of 2.</w:t>
            </w:r>
          </w:p>
          <w:p w14:paraId="64494DE8" w14:textId="21BA4881" w:rsidR="00300203" w:rsidRPr="00494316" w:rsidRDefault="00300203" w:rsidP="003F2B10">
            <w:pPr>
              <w:jc w:val="both"/>
              <w:rPr>
                <w:b/>
                <w:bCs/>
                <w:sz w:val="16"/>
                <w:szCs w:val="16"/>
                <w:lang w:val="en-US" w:eastAsia="en-US"/>
              </w:rPr>
            </w:pPr>
            <w:r w:rsidRPr="002D7A95">
              <w:rPr>
                <w:b/>
                <w:bCs/>
                <w:sz w:val="16"/>
                <w:szCs w:val="16"/>
                <w:lang w:val="en-US" w:eastAsia="en-US"/>
              </w:rPr>
              <w:t>8</w:t>
            </w:r>
            <w:proofErr w:type="gramStart"/>
            <w:r w:rsidRPr="002D7A95">
              <w:rPr>
                <w:b/>
                <w:bCs/>
                <w:sz w:val="16"/>
                <w:szCs w:val="16"/>
                <w:lang w:val="en-US" w:eastAsia="en-US"/>
              </w:rPr>
              <w:t>/[</w:t>
            </w:r>
            <w:proofErr w:type="gramEnd"/>
            <w:r w:rsidRPr="002D7A95">
              <w:rPr>
                <w:b/>
                <w:bCs/>
                <w:sz w:val="16"/>
                <w:szCs w:val="16"/>
                <w:lang w:val="en-US" w:eastAsia="en-US"/>
              </w:rPr>
              <w:t>9] elements: HARQ-ACK delay set = {</w:t>
            </w:r>
            <w:r w:rsidR="004A45B1" w:rsidRPr="00F90181">
              <w:rPr>
                <w:b/>
                <w:bCs/>
                <w:sz w:val="16"/>
                <w:szCs w:val="16"/>
                <w:lang w:val="en-US" w:eastAsia="en-US"/>
              </w:rPr>
              <w:t>4, 5, 7, 9, 11, 13</w:t>
            </w:r>
            <w:r w:rsidRPr="002D7A95">
              <w:rPr>
                <w:b/>
                <w:bCs/>
                <w:sz w:val="16"/>
                <w:szCs w:val="16"/>
                <w:lang w:val="en-US" w:eastAsia="en-US"/>
              </w:rPr>
              <w:t xml:space="preserve">, </w:t>
            </w:r>
            <w:r w:rsidR="004A45B1">
              <w:rPr>
                <w:b/>
                <w:bCs/>
                <w:sz w:val="16"/>
                <w:szCs w:val="16"/>
                <w:lang w:val="en-US" w:eastAsia="en-US"/>
              </w:rPr>
              <w:t>3</w:t>
            </w:r>
            <w:r w:rsidR="00B165AD">
              <w:rPr>
                <w:b/>
                <w:bCs/>
                <w:sz w:val="16"/>
                <w:szCs w:val="16"/>
                <w:lang w:val="en-US" w:eastAsia="en-US"/>
              </w:rPr>
              <w:t>1</w:t>
            </w:r>
            <w:r w:rsidRPr="002D7A95">
              <w:rPr>
                <w:b/>
                <w:bCs/>
                <w:sz w:val="16"/>
                <w:szCs w:val="16"/>
                <w:lang w:val="en-US" w:eastAsia="en-US"/>
              </w:rPr>
              <w:t xml:space="preserve">, </w:t>
            </w:r>
            <w:r w:rsidR="004A45B1">
              <w:rPr>
                <w:b/>
                <w:bCs/>
                <w:sz w:val="16"/>
                <w:szCs w:val="16"/>
                <w:lang w:val="en-US" w:eastAsia="en-US"/>
              </w:rPr>
              <w:t>3</w:t>
            </w:r>
            <w:r w:rsidR="00B165AD">
              <w:rPr>
                <w:b/>
                <w:bCs/>
                <w:sz w:val="16"/>
                <w:szCs w:val="16"/>
                <w:lang w:val="en-US" w:eastAsia="en-US"/>
              </w:rPr>
              <w:t>3</w:t>
            </w:r>
            <w:r w:rsidRPr="002D7A95">
              <w:rPr>
                <w:b/>
                <w:bCs/>
                <w:sz w:val="16"/>
                <w:szCs w:val="16"/>
                <w:lang w:val="en-US" w:eastAsia="en-US"/>
              </w:rPr>
              <w:t>, [</w:t>
            </w:r>
            <w:r w:rsidR="004A45B1">
              <w:rPr>
                <w:b/>
                <w:bCs/>
                <w:sz w:val="16"/>
                <w:szCs w:val="16"/>
                <w:lang w:val="en-US" w:eastAsia="en-US"/>
              </w:rPr>
              <w:t>3</w:t>
            </w:r>
            <w:r w:rsidR="00B165AD">
              <w:rPr>
                <w:b/>
                <w:bCs/>
                <w:sz w:val="16"/>
                <w:szCs w:val="16"/>
                <w:lang w:val="en-US" w:eastAsia="en-US"/>
              </w:rPr>
              <w:t>5</w:t>
            </w:r>
            <w:r w:rsidRPr="002D7A95">
              <w:rPr>
                <w:b/>
                <w:bCs/>
                <w:sz w:val="16"/>
                <w:szCs w:val="16"/>
                <w:lang w:val="en-US" w:eastAsia="en-US"/>
              </w:rPr>
              <w:t>]} for the two PDSCH Scheduling delay expressions associated to the delay of 7.</w:t>
            </w:r>
          </w:p>
        </w:tc>
      </w:tr>
    </w:tbl>
    <w:p w14:paraId="5F2384CC" w14:textId="77777777" w:rsidR="00300203" w:rsidRDefault="00300203" w:rsidP="00300203"/>
    <w:p w14:paraId="70AA7321" w14:textId="4136433C" w:rsidR="00300203" w:rsidRDefault="0029619E" w:rsidP="00300203">
      <w:pPr>
        <w:pStyle w:val="Observation"/>
        <w:ind w:left="1701" w:hanging="1701"/>
      </w:pPr>
      <w:bookmarkStart w:id="28" w:name="_Toc82187546"/>
      <w:bookmarkStart w:id="29" w:name="_Toc83909314"/>
      <w:r>
        <w:t xml:space="preserve">For </w:t>
      </w:r>
      <w:r w:rsidR="00424005">
        <w:t xml:space="preserve">Opt-1 and Opt-2: </w:t>
      </w:r>
      <w:r w:rsidR="00300203">
        <w:t>When range</w:t>
      </w:r>
      <w:r w:rsidR="00B257B0">
        <w:t>1</w:t>
      </w:r>
      <w:r w:rsidR="00300203">
        <w:t xml:space="preserve"> is mapped </w:t>
      </w:r>
      <w:r w:rsidR="00086EC5">
        <w:t>one-on-one in</w:t>
      </w:r>
      <w:r w:rsidR="00300203">
        <w:t>to {a, b, …, j/k}, the HARQ-ACK delay sets for Opt-1 and Opt-2 preserve available the legacy delays contained in range</w:t>
      </w:r>
      <w:r w:rsidR="00B257B0">
        <w:t>1</w:t>
      </w:r>
      <w:r w:rsidR="00300203">
        <w:t xml:space="preserve"> for all the PDSCH scheduling delay expressions, therefore both Opt-1 and Opt-2 </w:t>
      </w:r>
      <w:r>
        <w:t>seem to be</w:t>
      </w:r>
      <w:r w:rsidR="00300203">
        <w:t xml:space="preserve"> suitable choices.</w:t>
      </w:r>
      <w:bookmarkEnd w:id="28"/>
      <w:bookmarkEnd w:id="29"/>
    </w:p>
    <w:p w14:paraId="1AEFCC5D" w14:textId="77929790" w:rsidR="00424005" w:rsidRDefault="0029619E" w:rsidP="00424005">
      <w:pPr>
        <w:pStyle w:val="Observation"/>
        <w:ind w:left="1701" w:hanging="1701"/>
      </w:pPr>
      <w:bookmarkStart w:id="30" w:name="_Toc82187547"/>
      <w:bookmarkStart w:id="31" w:name="_Toc83909315"/>
      <w:r>
        <w:t xml:space="preserve">For </w:t>
      </w:r>
      <w:r w:rsidR="00424005">
        <w:t xml:space="preserve">Opt-1: The longest delay in the </w:t>
      </w:r>
      <w:r w:rsidR="00424005" w:rsidRPr="001D7937">
        <w:t xml:space="preserve">HARQ-ACK delay </w:t>
      </w:r>
      <w:r w:rsidR="00424005">
        <w:t xml:space="preserve">set </w:t>
      </w:r>
      <w:r w:rsidR="000A5087">
        <w:t xml:space="preserve">allows to handle </w:t>
      </w:r>
      <w:r w:rsidR="000A5087">
        <w:rPr>
          <w:rFonts w:ascii="Times New Roman" w:hAnsi="Times New Roman"/>
        </w:rPr>
        <w:t>⁓</w:t>
      </w:r>
      <w:r w:rsidR="000A5087">
        <w:t xml:space="preserve"> </w:t>
      </w:r>
      <w:r w:rsidR="00064974">
        <w:t>42</w:t>
      </w:r>
      <w:r w:rsidR="000A5087">
        <w:t>% presence of evenly distributed non-BL/CE DL subframes</w:t>
      </w:r>
      <w:r w:rsidR="00424005">
        <w:t>.</w:t>
      </w:r>
      <w:r w:rsidR="00FB0276">
        <w:t xml:space="preserve"> Nonetheless, recall that range1 uses </w:t>
      </w:r>
      <w:r w:rsidR="001B3F5A">
        <w:t xml:space="preserve">a </w:t>
      </w:r>
      <w:r w:rsidR="00FB0276">
        <w:t>2-step increase between delay values.</w:t>
      </w:r>
      <w:bookmarkEnd w:id="30"/>
      <w:bookmarkEnd w:id="31"/>
    </w:p>
    <w:p w14:paraId="13D2D987" w14:textId="0DE6A856" w:rsidR="00424005" w:rsidRDefault="0029619E" w:rsidP="00424005">
      <w:pPr>
        <w:pStyle w:val="Observation"/>
        <w:ind w:left="1701" w:hanging="1701"/>
      </w:pPr>
      <w:bookmarkStart w:id="32" w:name="_Toc82187548"/>
      <w:bookmarkStart w:id="33" w:name="_Toc83909316"/>
      <w:r>
        <w:t xml:space="preserve">For </w:t>
      </w:r>
      <w:r w:rsidR="00424005">
        <w:t xml:space="preserve">Opt-2: The </w:t>
      </w:r>
      <w:r w:rsidR="000A5087">
        <w:t xml:space="preserve">longest delay in the </w:t>
      </w:r>
      <w:r w:rsidR="00424005" w:rsidRPr="001D7937">
        <w:t xml:space="preserve">HARQ-ACK delay </w:t>
      </w:r>
      <w:r w:rsidR="00424005">
        <w:t xml:space="preserve">set for the PDSCH scheduling delay of 2 </w:t>
      </w:r>
      <w:r w:rsidR="000A5087">
        <w:t xml:space="preserve">allows to handle </w:t>
      </w:r>
      <w:r w:rsidR="000A5087">
        <w:rPr>
          <w:rFonts w:ascii="Times New Roman" w:hAnsi="Times New Roman"/>
        </w:rPr>
        <w:t>⁓</w:t>
      </w:r>
      <w:r w:rsidR="000A5087">
        <w:t xml:space="preserve"> </w:t>
      </w:r>
      <w:r w:rsidR="00064974">
        <w:t>42</w:t>
      </w:r>
      <w:r w:rsidR="000A5087">
        <w:t>% presence of evenly distributed non-BL/CE DL subframes</w:t>
      </w:r>
      <w:r w:rsidR="00424005">
        <w:t xml:space="preserve">, whereas the </w:t>
      </w:r>
      <w:r w:rsidR="00424005" w:rsidRPr="001D7937">
        <w:t xml:space="preserve">HARQ-ACK delay </w:t>
      </w:r>
      <w:r w:rsidR="00424005">
        <w:t xml:space="preserve">set for the PDSCH scheduling delays of 7 </w:t>
      </w:r>
      <w:r w:rsidR="000A5087">
        <w:t>allows to</w:t>
      </w:r>
      <w:r w:rsidR="00424005">
        <w:t xml:space="preserve"> handle </w:t>
      </w:r>
      <w:r w:rsidR="00424005">
        <w:rPr>
          <w:rFonts w:ascii="Times New Roman" w:hAnsi="Times New Roman"/>
        </w:rPr>
        <w:t>⁓</w:t>
      </w:r>
      <w:r w:rsidR="00424005">
        <w:t xml:space="preserve"> </w:t>
      </w:r>
      <w:r w:rsidR="00FB0276">
        <w:t>4</w:t>
      </w:r>
      <w:r w:rsidR="00064974">
        <w:t>7</w:t>
      </w:r>
      <w:r w:rsidR="00424005">
        <w:t>% presence of evenly distributed non-BL/CE DL subframes.</w:t>
      </w:r>
      <w:r w:rsidR="00E71B19">
        <w:t xml:space="preserve"> Nonetheless, recall that range1 uses </w:t>
      </w:r>
      <w:r w:rsidR="001B3F5A">
        <w:t xml:space="preserve">a </w:t>
      </w:r>
      <w:r w:rsidR="00E71B19">
        <w:t>2-step increase between delay values.</w:t>
      </w:r>
      <w:bookmarkEnd w:id="32"/>
      <w:bookmarkEnd w:id="33"/>
    </w:p>
    <w:p w14:paraId="52DB8984" w14:textId="12A1C02A" w:rsidR="00241FDC" w:rsidRDefault="0029619E" w:rsidP="00002D7F">
      <w:pPr>
        <w:pStyle w:val="Observation"/>
        <w:ind w:left="1701" w:hanging="1701"/>
      </w:pPr>
      <w:bookmarkStart w:id="34" w:name="_Toc82187549"/>
      <w:bookmarkStart w:id="35" w:name="_Toc83909317"/>
      <w:r>
        <w:t xml:space="preserve">For </w:t>
      </w:r>
      <w:r w:rsidR="00424005">
        <w:t xml:space="preserve">Opt-3: </w:t>
      </w:r>
      <w:r w:rsidR="00300203">
        <w:t>When range</w:t>
      </w:r>
      <w:r w:rsidR="00B257B0">
        <w:t>1</w:t>
      </w:r>
      <w:r w:rsidR="00300203">
        <w:t xml:space="preserve"> is mapped </w:t>
      </w:r>
      <w:r w:rsidR="00086EC5">
        <w:t>one-on-one in</w:t>
      </w:r>
      <w:r w:rsidR="00300203">
        <w:t>to {a, b, …, n} and {a, b, …, o, p, [q]}, the HARQ-ACK delay sets for Opt-3 only preserve available the legacy delays contained in range</w:t>
      </w:r>
      <w:r w:rsidR="00B257B0">
        <w:t>1</w:t>
      </w:r>
      <w:r w:rsidR="00300203">
        <w:t xml:space="preserve"> for the PDSCH scheduling delay expression associated to the delay of 2.</w:t>
      </w:r>
      <w:bookmarkEnd w:id="34"/>
      <w:bookmarkEnd w:id="35"/>
    </w:p>
    <w:p w14:paraId="4F26D931" w14:textId="475F14C9" w:rsidR="008762E8" w:rsidRDefault="008762E8" w:rsidP="008762E8">
      <w:pPr>
        <w:pStyle w:val="Heading4"/>
      </w:pPr>
      <w:r>
        <w:t>2.1.2.3</w:t>
      </w:r>
      <w:r>
        <w:tab/>
        <w:t>Summary for the Alt-2</w:t>
      </w:r>
      <w:r w:rsidR="006627AB">
        <w:t>e</w:t>
      </w:r>
      <w:r>
        <w:t xml:space="preserve"> HARQ-ACK delay set based on range1 and range 2</w:t>
      </w:r>
    </w:p>
    <w:p w14:paraId="1E201087" w14:textId="6E335DA5" w:rsidR="008762E8" w:rsidRDefault="008762E8" w:rsidP="008762E8">
      <w:pPr>
        <w:jc w:val="both"/>
      </w:pPr>
      <w:r>
        <w:t xml:space="preserve">Based on the analysis made in sections 2.1.2.1 and 2.1.2.2 for </w:t>
      </w:r>
      <w:r w:rsidRPr="008762E8">
        <w:t>Alt-2</w:t>
      </w:r>
      <w:r w:rsidR="008325E3">
        <w:t>e</w:t>
      </w:r>
      <w:r w:rsidRPr="008762E8">
        <w:t xml:space="preserve"> using a HARQ-ACK delay set based </w:t>
      </w:r>
      <w:r w:rsidR="00EB0F80">
        <w:t xml:space="preserve">respectively </w:t>
      </w:r>
      <w:r w:rsidRPr="008762E8">
        <w:t>on range1</w:t>
      </w:r>
      <w:r>
        <w:t xml:space="preserve"> and range 2 we have the following proposals:</w:t>
      </w:r>
    </w:p>
    <w:p w14:paraId="7DE96439" w14:textId="2169DDD7" w:rsidR="00164D44" w:rsidRDefault="00164D44" w:rsidP="00164D44">
      <w:pPr>
        <w:pStyle w:val="Proposal"/>
      </w:pPr>
      <w:bookmarkStart w:id="36" w:name="_Toc83908544"/>
      <w:r w:rsidRPr="008762E8">
        <w:lastRenderedPageBreak/>
        <w:t xml:space="preserve">For the joint encoding of “PDSCH Scheduling delay” and “HARQ-ACK delay” when Alt-2e is configured, </w:t>
      </w:r>
      <w:r w:rsidR="00CC3C66">
        <w:t xml:space="preserve">down-select whether </w:t>
      </w:r>
      <w:r w:rsidRPr="008762E8">
        <w:t>the HARQ-ACK delay set</w:t>
      </w:r>
      <w:r>
        <w:t xml:space="preserve"> is based on Opt-1 or Opt-2:</w:t>
      </w:r>
      <w:bookmarkEnd w:id="36"/>
    </w:p>
    <w:p w14:paraId="7DB6E247" w14:textId="77777777" w:rsidR="00164D44" w:rsidRDefault="00164D44" w:rsidP="00F43595">
      <w:pPr>
        <w:pStyle w:val="Proposal"/>
        <w:numPr>
          <w:ilvl w:val="0"/>
          <w:numId w:val="24"/>
        </w:numPr>
        <w:rPr>
          <w:lang w:val="en-US"/>
        </w:rPr>
      </w:pPr>
      <w:bookmarkStart w:id="37" w:name="_Toc82187591"/>
      <w:bookmarkStart w:id="38" w:name="_Toc83908545"/>
      <w:r w:rsidRPr="002D7A95">
        <w:rPr>
          <w:lang w:val="en-US"/>
        </w:rPr>
        <w:t>Opt-1:</w:t>
      </w:r>
      <w:bookmarkEnd w:id="37"/>
      <w:bookmarkEnd w:id="38"/>
    </w:p>
    <w:p w14:paraId="6C13BC7F" w14:textId="77777777" w:rsidR="00164D44" w:rsidRDefault="00164D44" w:rsidP="00F43595">
      <w:pPr>
        <w:pStyle w:val="Proposal"/>
        <w:numPr>
          <w:ilvl w:val="1"/>
          <w:numId w:val="24"/>
        </w:numPr>
        <w:rPr>
          <w:lang w:val="en-US"/>
        </w:rPr>
      </w:pPr>
      <w:bookmarkStart w:id="39" w:name="_Toc82187592"/>
      <w:bookmarkStart w:id="40" w:name="_Toc83908546"/>
      <w:r w:rsidRPr="002D7A95">
        <w:rPr>
          <w:lang w:val="en-US"/>
        </w:rPr>
        <w:t>10 elements: HARQ-ACK delay set = {a, b, c, d, e, f, g, h, i, j} equally applicable for each of the three PDSCH Scheduling delay expressions.</w:t>
      </w:r>
      <w:bookmarkEnd w:id="39"/>
      <w:bookmarkEnd w:id="40"/>
      <w:r w:rsidRPr="002D7A95">
        <w:rPr>
          <w:lang w:val="en-US"/>
        </w:rPr>
        <w:t xml:space="preserve"> </w:t>
      </w:r>
    </w:p>
    <w:p w14:paraId="4C3333F8" w14:textId="77777777" w:rsidR="00164D44" w:rsidRDefault="00164D44" w:rsidP="00F43595">
      <w:pPr>
        <w:pStyle w:val="Proposal"/>
        <w:numPr>
          <w:ilvl w:val="0"/>
          <w:numId w:val="24"/>
        </w:numPr>
      </w:pPr>
      <w:bookmarkStart w:id="41" w:name="_Toc82187593"/>
      <w:bookmarkStart w:id="42" w:name="_Toc83908547"/>
      <w:r>
        <w:rPr>
          <w:lang w:val="en-US"/>
        </w:rPr>
        <w:t>Opt-2:</w:t>
      </w:r>
      <w:bookmarkEnd w:id="41"/>
      <w:bookmarkEnd w:id="42"/>
    </w:p>
    <w:p w14:paraId="635D9738" w14:textId="77777777" w:rsidR="00164D44" w:rsidRPr="008325E3" w:rsidRDefault="00164D44" w:rsidP="00F43595">
      <w:pPr>
        <w:pStyle w:val="Proposal"/>
        <w:numPr>
          <w:ilvl w:val="1"/>
          <w:numId w:val="24"/>
        </w:numPr>
        <w:rPr>
          <w:lang w:val="en-US"/>
        </w:rPr>
      </w:pPr>
      <w:bookmarkStart w:id="43" w:name="_Toc82187594"/>
      <w:bookmarkStart w:id="44" w:name="_Toc83908548"/>
      <w:r w:rsidRPr="008325E3">
        <w:rPr>
          <w:lang w:val="en-US"/>
        </w:rPr>
        <w:t>10 elements: HARQ-ACK delay set = {a, b, c, d, e, f, g, h, i, j} for the PDSCH Scheduling delay expression associated to the delay of 2.</w:t>
      </w:r>
      <w:bookmarkEnd w:id="43"/>
      <w:bookmarkEnd w:id="44"/>
    </w:p>
    <w:p w14:paraId="187F2F4A" w14:textId="77777777" w:rsidR="00164D44" w:rsidRPr="008325E3" w:rsidRDefault="00164D44" w:rsidP="00F43595">
      <w:pPr>
        <w:pStyle w:val="Proposal"/>
        <w:numPr>
          <w:ilvl w:val="1"/>
          <w:numId w:val="24"/>
        </w:numPr>
        <w:rPr>
          <w:lang w:val="en-US"/>
        </w:rPr>
      </w:pPr>
      <w:bookmarkStart w:id="45" w:name="_Toc82187595"/>
      <w:bookmarkStart w:id="46" w:name="_Toc83908549"/>
      <w:r w:rsidRPr="008325E3">
        <w:rPr>
          <w:lang w:val="en-US"/>
        </w:rPr>
        <w:t>11 elements: HARQ-ACK delay set = {a, b, c, d, e, f, g, h, i, j, k} for the two PDSCH Scheduling delay expressions associated to the delay of 7.</w:t>
      </w:r>
      <w:bookmarkEnd w:id="45"/>
      <w:bookmarkEnd w:id="46"/>
    </w:p>
    <w:p w14:paraId="2F6C0B86" w14:textId="79396A1E" w:rsidR="00164D44" w:rsidRDefault="00164D44" w:rsidP="00C346BC">
      <w:pPr>
        <w:pStyle w:val="Proposal"/>
      </w:pPr>
      <w:bookmarkStart w:id="47" w:name="_Toc82187596"/>
      <w:bookmarkStart w:id="48" w:name="_Toc83908550"/>
      <w:r>
        <w:rPr>
          <w:lang w:val="en-US"/>
        </w:rPr>
        <w:t xml:space="preserve">The </w:t>
      </w:r>
      <w:r w:rsidRPr="005C6EB2">
        <w:rPr>
          <w:lang w:val="en-US"/>
        </w:rPr>
        <w:t xml:space="preserve">HARQ-ACK delay set </w:t>
      </w:r>
      <w:r>
        <w:rPr>
          <w:lang w:val="en-US"/>
        </w:rPr>
        <w:t xml:space="preserve">is based on range1 </w:t>
      </w:r>
      <w:r w:rsidRPr="003E12CD">
        <w:t>preserv</w:t>
      </w:r>
      <w:r>
        <w:t>ing</w:t>
      </w:r>
      <w:r w:rsidRPr="003E12CD">
        <w:t xml:space="preserve"> </w:t>
      </w:r>
      <w:r>
        <w:t xml:space="preserve">all </w:t>
      </w:r>
      <w:r w:rsidRPr="003E12CD">
        <w:t>the legacy delays</w:t>
      </w:r>
      <w:r>
        <w:rPr>
          <w:lang w:val="en-US"/>
        </w:rPr>
        <w:t xml:space="preserve"> i.e.,</w:t>
      </w:r>
      <w:r w:rsidRPr="005C6EB2">
        <w:rPr>
          <w:lang w:val="en-US"/>
        </w:rPr>
        <w:t xml:space="preserve"> </w:t>
      </w:r>
      <w:r>
        <w:rPr>
          <w:lang w:val="en-US"/>
        </w:rPr>
        <w:t xml:space="preserve">HARQ-ACK delay = </w:t>
      </w:r>
      <w:r w:rsidRPr="005C6EB2">
        <w:rPr>
          <w:lang w:val="en-US"/>
        </w:rPr>
        <w:t>{4, 5, 7, 9, 11, 13, 15, 17, i, j/k}</w:t>
      </w:r>
      <w:r>
        <w:t xml:space="preserve">, </w:t>
      </w:r>
      <w:r w:rsidR="00C346BC">
        <w:t xml:space="preserve">along </w:t>
      </w:r>
      <w:r>
        <w:t xml:space="preserve">with </w:t>
      </w:r>
      <w:r w:rsidRPr="003E12CD">
        <w:t>the delay values in the tail</w:t>
      </w:r>
      <w:r>
        <w:t>-</w:t>
      </w:r>
      <w:r w:rsidRPr="003E12CD">
        <w:t>end</w:t>
      </w:r>
      <w:r>
        <w:t xml:space="preserve"> (i.e., {i, j/k}) </w:t>
      </w:r>
      <w:bookmarkStart w:id="49" w:name="_Toc82187597"/>
      <w:bookmarkEnd w:id="47"/>
      <w:r>
        <w:t>selected as follows:</w:t>
      </w:r>
      <w:bookmarkEnd w:id="48"/>
      <w:bookmarkEnd w:id="49"/>
      <w:r>
        <w:t xml:space="preserve"> </w:t>
      </w:r>
      <w:bookmarkStart w:id="50" w:name="_Toc82187550"/>
    </w:p>
    <w:p w14:paraId="5F02DD55" w14:textId="7A28B806" w:rsidR="00164D44" w:rsidRDefault="00164D44" w:rsidP="00F43595">
      <w:pPr>
        <w:pStyle w:val="Proposal"/>
        <w:numPr>
          <w:ilvl w:val="2"/>
          <w:numId w:val="29"/>
        </w:numPr>
      </w:pPr>
      <w:bookmarkStart w:id="51" w:name="_Toc83908551"/>
      <w:r>
        <w:t xml:space="preserve">“j/k” is continued using </w:t>
      </w:r>
      <w:r w:rsidR="00C346BC">
        <w:t>the legacy</w:t>
      </w:r>
      <w:r>
        <w:t xml:space="preserve"> 2-step size e.g., j = 19/k=21, this would make possible handling </w:t>
      </w:r>
      <w:r w:rsidRPr="00A64ACB">
        <w:rPr>
          <w:rFonts w:ascii="Times New Roman" w:hAnsi="Times New Roman"/>
        </w:rPr>
        <w:t>⁓</w:t>
      </w:r>
      <w:r>
        <w:t xml:space="preserve"> 35%/</w:t>
      </w:r>
      <w:r w:rsidRPr="00A64ACB">
        <w:rPr>
          <w:rFonts w:ascii="Times New Roman" w:hAnsi="Times New Roman"/>
        </w:rPr>
        <w:t>⁓</w:t>
      </w:r>
      <w:r>
        <w:t>42% presence of evenly distributed non-BL/CE DL subframes.</w:t>
      </w:r>
      <w:bookmarkEnd w:id="50"/>
      <w:bookmarkEnd w:id="51"/>
      <w:r>
        <w:t xml:space="preserve"> </w:t>
      </w:r>
    </w:p>
    <w:p w14:paraId="0BF1F4ED" w14:textId="16871C92" w:rsidR="00164D44" w:rsidRDefault="00164D44" w:rsidP="00F43595">
      <w:pPr>
        <w:pStyle w:val="Proposal"/>
        <w:numPr>
          <w:ilvl w:val="2"/>
          <w:numId w:val="29"/>
        </w:numPr>
      </w:pPr>
      <w:bookmarkStart w:id="52" w:name="_Toc82187551"/>
      <w:bookmarkStart w:id="53" w:name="_Toc83908552"/>
      <w:r>
        <w:t>“i” is arbitrarily chosen as i = 6, this would make possible in ideal scenarios bundling the farthest HARQ processes (i.e., #10, #11, #12, #13, #0, … #5) to the closest “PUCCH#0 and PUCCH#1” and closest HARQ processes (#6, #7, #8, #9) to “PUCCH#</w:t>
      </w:r>
      <w:r w:rsidR="008E2C2A">
        <w:t>2</w:t>
      </w:r>
      <w:r>
        <w:t>”.</w:t>
      </w:r>
      <w:bookmarkStart w:id="54" w:name="_Toc82187552"/>
      <w:bookmarkEnd w:id="52"/>
      <w:bookmarkEnd w:id="53"/>
    </w:p>
    <w:p w14:paraId="5C4DE2EA" w14:textId="77777777" w:rsidR="00164D44" w:rsidRDefault="00164D44" w:rsidP="00164D44">
      <w:pPr>
        <w:pStyle w:val="Proposal"/>
        <w:numPr>
          <w:ilvl w:val="0"/>
          <w:numId w:val="0"/>
        </w:numPr>
        <w:ind w:left="2160"/>
      </w:pPr>
      <w:bookmarkStart w:id="55" w:name="_Toc83908553"/>
      <w:r>
        <w:t>That is:</w:t>
      </w:r>
      <w:bookmarkStart w:id="56" w:name="_Toc82187553"/>
      <w:bookmarkEnd w:id="54"/>
      <w:bookmarkEnd w:id="55"/>
    </w:p>
    <w:p w14:paraId="33071B67" w14:textId="77777777" w:rsidR="00164D44" w:rsidRDefault="00164D44" w:rsidP="00F43595">
      <w:pPr>
        <w:pStyle w:val="Proposal"/>
        <w:numPr>
          <w:ilvl w:val="0"/>
          <w:numId w:val="30"/>
        </w:numPr>
      </w:pPr>
      <w:bookmarkStart w:id="57" w:name="_Toc83908554"/>
      <w:r>
        <w:t>PUCCH#0 would be able to bundle HARQ processes {#12 or #10, #0, #2, #4}.</w:t>
      </w:r>
      <w:bookmarkStart w:id="58" w:name="_Toc82187554"/>
      <w:bookmarkEnd w:id="56"/>
      <w:bookmarkEnd w:id="57"/>
    </w:p>
    <w:p w14:paraId="32B30394" w14:textId="77777777" w:rsidR="00164D44" w:rsidRDefault="00164D44" w:rsidP="00F43595">
      <w:pPr>
        <w:pStyle w:val="Proposal"/>
        <w:numPr>
          <w:ilvl w:val="0"/>
          <w:numId w:val="30"/>
        </w:numPr>
      </w:pPr>
      <w:bookmarkStart w:id="59" w:name="_Toc83908555"/>
      <w:r>
        <w:t>PUCCH#1 would be able to bundle HARQ processes {#13 or #11, #1, #3, #5}.</w:t>
      </w:r>
      <w:bookmarkStart w:id="60" w:name="_Toc82187555"/>
      <w:bookmarkEnd w:id="58"/>
      <w:bookmarkEnd w:id="59"/>
    </w:p>
    <w:p w14:paraId="189D1158" w14:textId="77777777" w:rsidR="00164D44" w:rsidRDefault="00164D44" w:rsidP="00F43595">
      <w:pPr>
        <w:pStyle w:val="Proposal"/>
        <w:numPr>
          <w:ilvl w:val="0"/>
          <w:numId w:val="30"/>
        </w:numPr>
      </w:pPr>
      <w:bookmarkStart w:id="61" w:name="_Toc83908556"/>
      <w:r>
        <w:t>PUCCH#2 would be able to bundle HARQ processes {#6, #7, #8, #9}</w:t>
      </w:r>
      <w:bookmarkEnd w:id="60"/>
      <w:bookmarkEnd w:id="61"/>
    </w:p>
    <w:p w14:paraId="61C5D781" w14:textId="77777777" w:rsidR="00164D44" w:rsidRDefault="00164D44" w:rsidP="008762E8">
      <w:pPr>
        <w:jc w:val="both"/>
      </w:pPr>
    </w:p>
    <w:p w14:paraId="4F22F62F" w14:textId="30B0675A" w:rsidR="00164D44" w:rsidRDefault="00164D44" w:rsidP="00164D44">
      <w:pPr>
        <w:pStyle w:val="Observation"/>
        <w:ind w:left="1701" w:hanging="1701"/>
      </w:pPr>
      <w:bookmarkStart w:id="62" w:name="_Toc83909318"/>
      <w:r>
        <w:t xml:space="preserve">The HARQ-ACK delay set based on range 1 as defined in proposal 2 allows to handle ideal scenarios in a suitable manner (farthest HARQ processes to closest PUCCHs and vice versa) and equips Alt-2e with delays that handle more than just a few invalid subframes (e.g., up to </w:t>
      </w:r>
      <w:r w:rsidRPr="00A64ACB">
        <w:rPr>
          <w:rFonts w:ascii="Times New Roman" w:hAnsi="Times New Roman"/>
        </w:rPr>
        <w:t>⁓</w:t>
      </w:r>
      <w:r>
        <w:t xml:space="preserve"> 35%/</w:t>
      </w:r>
      <w:r w:rsidRPr="00A64ACB">
        <w:rPr>
          <w:rFonts w:ascii="Times New Roman" w:hAnsi="Times New Roman"/>
        </w:rPr>
        <w:t>⁓</w:t>
      </w:r>
      <w:r>
        <w:t>42% evenly distribute</w:t>
      </w:r>
      <w:r w:rsidR="008F3B71">
        <w:t>d</w:t>
      </w:r>
      <w:r>
        <w:t xml:space="preserve"> non-BL/CE DL subframes).</w:t>
      </w:r>
      <w:bookmarkEnd w:id="62"/>
    </w:p>
    <w:p w14:paraId="0C2BCA05" w14:textId="78538C3D" w:rsidR="001A3F5F" w:rsidRDefault="001A3F5F" w:rsidP="001A3F5F">
      <w:pPr>
        <w:pStyle w:val="Proposal"/>
      </w:pPr>
      <w:bookmarkStart w:id="63" w:name="_Toc83908557"/>
      <w:r>
        <w:t xml:space="preserve">Conclusion: </w:t>
      </w:r>
      <w:r w:rsidRPr="001A3F5F">
        <w:t>How to implement/describe the states, e.g., table, resulting from the joint encoding solution of Alt-</w:t>
      </w:r>
      <w:r>
        <w:t>2-e</w:t>
      </w:r>
      <w:r w:rsidRPr="001A3F5F">
        <w:t xml:space="preserve"> is left up to the Editor, based on the agreements for the PDSCH scheduling delay, HARQ-ACK delay</w:t>
      </w:r>
      <w:r>
        <w:t xml:space="preserve">, </w:t>
      </w:r>
      <w:r w:rsidRPr="001A3F5F">
        <w:t>the WA confirmed for Alt-</w:t>
      </w:r>
      <w:r>
        <w:t xml:space="preserve">2e, </w:t>
      </w:r>
      <w:r w:rsidR="001F0213">
        <w:t xml:space="preserve">and </w:t>
      </w:r>
      <w:r w:rsidR="009069DF">
        <w:t xml:space="preserve">the </w:t>
      </w:r>
      <w:r w:rsidR="001F0213">
        <w:t xml:space="preserve">outcome about </w:t>
      </w:r>
      <w:r w:rsidRPr="001A3F5F">
        <w:t>the HARQ-ACK delay size(s) and delay values composing such a set(s)</w:t>
      </w:r>
      <w:r>
        <w:t>.</w:t>
      </w:r>
      <w:bookmarkEnd w:id="63"/>
    </w:p>
    <w:p w14:paraId="1A8E452A" w14:textId="623D740A" w:rsidR="00DC79AA" w:rsidRPr="00A762D5" w:rsidRDefault="00DC79AA" w:rsidP="00DC79AA">
      <w:pPr>
        <w:pStyle w:val="Heading2"/>
        <w:rPr>
          <w:lang w:val="en-US"/>
        </w:rPr>
      </w:pPr>
      <w:r w:rsidRPr="00A762D5">
        <w:rPr>
          <w:lang w:val="en-US"/>
        </w:rPr>
        <w:t>2.</w:t>
      </w:r>
      <w:r>
        <w:rPr>
          <w:lang w:val="en-US"/>
        </w:rPr>
        <w:t>2</w:t>
      </w:r>
      <w:r w:rsidRPr="00A762D5">
        <w:rPr>
          <w:lang w:val="en-US"/>
        </w:rPr>
        <w:tab/>
      </w:r>
      <w:r w:rsidRPr="00DC79AA">
        <w:rPr>
          <w:lang w:val="en-US"/>
        </w:rPr>
        <w:t>Candidate DCI Fields for the Jointly Encoding Solution</w:t>
      </w:r>
      <w:r>
        <w:rPr>
          <w:lang w:val="en-US"/>
        </w:rPr>
        <w:t>s</w:t>
      </w:r>
    </w:p>
    <w:p w14:paraId="19283A85" w14:textId="2046CFFF" w:rsidR="00317DA2" w:rsidRDefault="00081387" w:rsidP="00796D71">
      <w:pPr>
        <w:jc w:val="both"/>
        <w:rPr>
          <w:lang w:val="en-US"/>
        </w:rPr>
      </w:pPr>
      <w:r w:rsidRPr="00317DA2">
        <w:rPr>
          <w:lang w:val="en-US"/>
        </w:rPr>
        <w:t>In RAN1# 106-e there were initial discussions on</w:t>
      </w:r>
      <w:r w:rsidRPr="00317DA2">
        <w:t xml:space="preserve"> which legacy DCI fields could potentially </w:t>
      </w:r>
      <w:r w:rsidRPr="00317DA2">
        <w:rPr>
          <w:lang w:val="en-US"/>
        </w:rPr>
        <w:t>be set to zero as to do not have to increase the size of the DCI more than necessary</w:t>
      </w:r>
      <w:r w:rsidR="002A0CA0">
        <w:rPr>
          <w:lang w:val="en-US"/>
        </w:rPr>
        <w:t xml:space="preserve"> </w:t>
      </w:r>
      <w:r w:rsidR="003A20F3">
        <w:rPr>
          <w:lang w:val="en-US"/>
        </w:rPr>
        <w:t>for</w:t>
      </w:r>
      <w:r w:rsidR="002A0CA0">
        <w:rPr>
          <w:lang w:val="en-US"/>
        </w:rPr>
        <w:t xml:space="preserve"> the joint-encoding solutions </w:t>
      </w:r>
      <w:r w:rsidR="003A20F3">
        <w:rPr>
          <w:lang w:val="en-US"/>
        </w:rPr>
        <w:t xml:space="preserve">of </w:t>
      </w:r>
      <w:r w:rsidR="002A0CA0">
        <w:rPr>
          <w:lang w:val="en-US"/>
        </w:rPr>
        <w:t>Alt-1 and Alt-2e</w:t>
      </w:r>
      <w:r w:rsidRPr="00317DA2">
        <w:rPr>
          <w:lang w:val="en-US"/>
        </w:rPr>
        <w:t xml:space="preserve">. </w:t>
      </w:r>
      <w:r w:rsidR="00A36CB6" w:rsidRPr="00317DA2">
        <w:rPr>
          <w:lang w:val="en-US"/>
        </w:rPr>
        <w:t>The legacy DCI fields under discussion were the “Repetition number” and the “HARQ-ACK delay” fields</w:t>
      </w:r>
      <w:r w:rsidR="00317DA2" w:rsidRPr="00317DA2">
        <w:rPr>
          <w:lang w:val="en-US"/>
        </w:rPr>
        <w:t xml:space="preserve"> for which two options were considered for setting them to zero: </w:t>
      </w:r>
      <w:r w:rsidR="00317DA2">
        <w:rPr>
          <w:lang w:val="en-US"/>
        </w:rPr>
        <w:t>Opt-1</w:t>
      </w:r>
      <w:r w:rsidR="00317DA2" w:rsidRPr="00317DA2">
        <w:rPr>
          <w:lang w:val="en-US"/>
        </w:rPr>
        <w:t xml:space="preserve"> when the “HARQ-ACK bundling flag” </w:t>
      </w:r>
      <w:r w:rsidR="00317DA2">
        <w:rPr>
          <w:lang w:val="en-US"/>
        </w:rPr>
        <w:t xml:space="preserve">is set </w:t>
      </w:r>
      <w:r w:rsidR="00317DA2" w:rsidRPr="00317DA2">
        <w:rPr>
          <w:lang w:val="en-US"/>
        </w:rPr>
        <w:t>to 1 or</w:t>
      </w:r>
      <w:r w:rsidR="00317DA2">
        <w:rPr>
          <w:lang w:val="en-US"/>
        </w:rPr>
        <w:t xml:space="preserve"> Opt-2 </w:t>
      </w:r>
      <w:r w:rsidR="00317DA2" w:rsidRPr="00317DA2">
        <w:rPr>
          <w:lang w:val="en-US"/>
        </w:rPr>
        <w:t>when the 14 HARQ processes feature is configured</w:t>
      </w:r>
      <w:r w:rsidR="00317DA2">
        <w:rPr>
          <w:lang w:val="en-US"/>
        </w:rPr>
        <w:t>.</w:t>
      </w:r>
    </w:p>
    <w:p w14:paraId="19F396D7" w14:textId="316D50CD" w:rsidR="003B6B7F" w:rsidRPr="00901DB8" w:rsidRDefault="00317DA2" w:rsidP="00317DA2">
      <w:pPr>
        <w:jc w:val="both"/>
        <w:rPr>
          <w:lang w:val="en-US"/>
        </w:rPr>
      </w:pPr>
      <w:r w:rsidRPr="00317DA2">
        <w:rPr>
          <w:lang w:val="en-US"/>
        </w:rPr>
        <w:t>The</w:t>
      </w:r>
      <w:r w:rsidR="00375F22" w:rsidRPr="00317DA2">
        <w:rPr>
          <w:lang w:val="en-US"/>
        </w:rPr>
        <w:t xml:space="preserve"> usability of the “HARQ-ACK bundling flag” for the 14 HARQ processes feature was questioned,</w:t>
      </w:r>
      <w:r w:rsidRPr="00317DA2">
        <w:rPr>
          <w:lang w:val="en-US"/>
        </w:rPr>
        <w:t xml:space="preserve"> it is therefore important to address those questions before continuing the discussion on</w:t>
      </w:r>
      <w:r w:rsidRPr="00317DA2">
        <w:t xml:space="preserve"> which legacy DCI fields could potentially </w:t>
      </w:r>
      <w:r w:rsidRPr="00317DA2">
        <w:rPr>
          <w:lang w:val="en-US"/>
        </w:rPr>
        <w:t xml:space="preserve">be set </w:t>
      </w:r>
      <w:r w:rsidRPr="00901DB8">
        <w:rPr>
          <w:lang w:val="en-US"/>
        </w:rPr>
        <w:t>to zero:</w:t>
      </w:r>
    </w:p>
    <w:p w14:paraId="033B46DE" w14:textId="0D96BBDB" w:rsidR="003B6B7F" w:rsidRPr="00901DB8" w:rsidRDefault="003B6B7F" w:rsidP="00796D71">
      <w:pPr>
        <w:jc w:val="both"/>
        <w:rPr>
          <w:lang w:val="en-US"/>
        </w:rPr>
      </w:pPr>
      <w:r w:rsidRPr="00901DB8">
        <w:rPr>
          <w:lang w:val="en-US"/>
        </w:rPr>
        <w:lastRenderedPageBreak/>
        <w:t xml:space="preserve">Question 1: </w:t>
      </w:r>
      <w:r w:rsidR="00F75B17">
        <w:rPr>
          <w:lang w:val="en-US"/>
        </w:rPr>
        <w:t>During</w:t>
      </w:r>
      <w:r w:rsidR="00816489">
        <w:rPr>
          <w:lang w:val="en-US"/>
        </w:rPr>
        <w:t xml:space="preserve"> RAN1#106-e</w:t>
      </w:r>
      <w:r w:rsidR="00F75B17">
        <w:rPr>
          <w:lang w:val="en-US"/>
        </w:rPr>
        <w:t>, one company made the following comment</w:t>
      </w:r>
      <w:r w:rsidR="00816489">
        <w:rPr>
          <w:lang w:val="en-US"/>
        </w:rPr>
        <w:t xml:space="preserve">: </w:t>
      </w:r>
      <w:r w:rsidRPr="00901DB8">
        <w:rPr>
          <w:lang w:val="en-US"/>
        </w:rPr>
        <w:t>“</w:t>
      </w:r>
      <w:r w:rsidRPr="00901DB8">
        <w:rPr>
          <w:i/>
          <w:iCs/>
          <w:lang w:val="en-US"/>
        </w:rPr>
        <w:t>Regarding the HARQ-ACK bundling field, … we think the field becomes useless, because of the solid relationship of 14HARQ process and HARQ-ACK bundling</w:t>
      </w:r>
      <w:r w:rsidRPr="00901DB8">
        <w:rPr>
          <w:lang w:val="en-US"/>
        </w:rPr>
        <w:t>”</w:t>
      </w:r>
    </w:p>
    <w:p w14:paraId="204F58D9" w14:textId="51DB4F4E" w:rsidR="00317DA2" w:rsidRDefault="00901DB8" w:rsidP="00796D71">
      <w:pPr>
        <w:jc w:val="both"/>
        <w:rPr>
          <w:lang w:val="en-US"/>
        </w:rPr>
      </w:pPr>
      <w:r w:rsidRPr="00901DB8">
        <w:rPr>
          <w:lang w:val="en-US"/>
        </w:rPr>
        <w:t>The usefulness or uselessness of the “HARQ-ACK bundling flag” will depend on</w:t>
      </w:r>
      <w:r>
        <w:rPr>
          <w:lang w:val="en-US"/>
        </w:rPr>
        <w:t xml:space="preserve"> the design/strategy </w:t>
      </w:r>
      <w:r w:rsidR="00816489">
        <w:rPr>
          <w:lang w:val="en-US"/>
        </w:rPr>
        <w:t xml:space="preserve">that will be </w:t>
      </w:r>
      <w:r>
        <w:rPr>
          <w:lang w:val="en-US"/>
        </w:rPr>
        <w:t xml:space="preserve">followed for setting the legacy DCI fields to zero. In Table 4 we present a design/strategy (see </w:t>
      </w:r>
      <w:r w:rsidR="00B16673">
        <w:rPr>
          <w:lang w:val="en-US"/>
        </w:rPr>
        <w:t xml:space="preserve">e.g., </w:t>
      </w:r>
      <w:r>
        <w:rPr>
          <w:lang w:val="en-US"/>
        </w:rPr>
        <w:t>Strategy</w:t>
      </w:r>
      <w:r w:rsidR="00B16673">
        <w:rPr>
          <w:lang w:val="en-US"/>
        </w:rPr>
        <w:t xml:space="preserve"> </w:t>
      </w:r>
      <w:r>
        <w:rPr>
          <w:lang w:val="en-US"/>
        </w:rPr>
        <w:t xml:space="preserve">1) that sets the legacy DCI fields to zero subject to the status of the “HARQ-ACK bundling flag”, which keeps </w:t>
      </w:r>
      <w:r w:rsidR="00816489">
        <w:rPr>
          <w:lang w:val="en-US"/>
        </w:rPr>
        <w:t>this legacy flag</w:t>
      </w:r>
      <w:r>
        <w:rPr>
          <w:lang w:val="en-US"/>
        </w:rPr>
        <w:t xml:space="preserve"> useful providing flexibility and backward </w:t>
      </w:r>
      <w:r w:rsidRPr="00816489">
        <w:rPr>
          <w:lang w:val="en-US"/>
        </w:rPr>
        <w:t>compatibility.</w:t>
      </w:r>
    </w:p>
    <w:p w14:paraId="6B593648" w14:textId="77777777" w:rsidR="00816489" w:rsidRDefault="00816489" w:rsidP="00796D71">
      <w:pPr>
        <w:jc w:val="both"/>
        <w:rPr>
          <w:lang w:val="en-US"/>
        </w:rPr>
      </w:pPr>
      <w:r>
        <w:rPr>
          <w:lang w:val="en-US"/>
        </w:rPr>
        <w:t>One other thing that is important to make clear is that:</w:t>
      </w:r>
    </w:p>
    <w:p w14:paraId="2BEE7413" w14:textId="5D340BAA" w:rsidR="00816489" w:rsidRPr="00816489" w:rsidRDefault="00816489" w:rsidP="00816489">
      <w:pPr>
        <w:pStyle w:val="Observation"/>
        <w:ind w:left="1701" w:hanging="1701"/>
        <w:rPr>
          <w:lang w:val="en-US"/>
        </w:rPr>
      </w:pPr>
      <w:bookmarkStart w:id="64" w:name="_Toc82187556"/>
      <w:bookmarkStart w:id="65" w:name="_Toc83909319"/>
      <w:r>
        <w:rPr>
          <w:lang w:val="en-US"/>
        </w:rPr>
        <w:t>W</w:t>
      </w:r>
      <w:r w:rsidRPr="00816489">
        <w:rPr>
          <w:lang w:val="en-US"/>
        </w:rPr>
        <w:t>hen the 14 HARQ processes feature is configured, it does not mean that 14 HARQ processes are always in use</w:t>
      </w:r>
      <w:r>
        <w:rPr>
          <w:lang w:val="en-US"/>
        </w:rPr>
        <w:t xml:space="preserve"> but</w:t>
      </w:r>
      <w:r w:rsidRPr="00816489">
        <w:rPr>
          <w:lang w:val="en-US"/>
        </w:rPr>
        <w:t xml:space="preserve"> rather that up to 14 HARQ processes can </w:t>
      </w:r>
      <w:r>
        <w:rPr>
          <w:lang w:val="en-US"/>
        </w:rPr>
        <w:t xml:space="preserve">be used. Recall that </w:t>
      </w:r>
      <w:r w:rsidR="003A20F3">
        <w:rPr>
          <w:lang w:val="en-US"/>
        </w:rPr>
        <w:t xml:space="preserve">in legacy </w:t>
      </w:r>
      <w:r>
        <w:rPr>
          <w:lang w:val="en-US"/>
        </w:rPr>
        <w:t>the number of HARQ processes to be used changes dynamically</w:t>
      </w:r>
      <w:r w:rsidR="003A20F3">
        <w:rPr>
          <w:lang w:val="en-US"/>
        </w:rPr>
        <w:t xml:space="preserve"> via DCI</w:t>
      </w:r>
      <w:r w:rsidR="00B64D54">
        <w:rPr>
          <w:lang w:val="en-US"/>
        </w:rPr>
        <w:t xml:space="preserve">. Moreover, </w:t>
      </w:r>
      <w:r w:rsidR="00B64D54" w:rsidRPr="00B64D54">
        <w:rPr>
          <w:lang w:val="en-US"/>
        </w:rPr>
        <w:t>even though</w:t>
      </w:r>
      <w:r w:rsidR="00B64D54">
        <w:rPr>
          <w:lang w:val="en-US"/>
        </w:rPr>
        <w:t xml:space="preserve"> this feature is meant to be used in good radio conditions, </w:t>
      </w:r>
      <w:r w:rsidR="00AD6206">
        <w:rPr>
          <w:lang w:val="en-US"/>
        </w:rPr>
        <w:t xml:space="preserve">at a given point in time </w:t>
      </w:r>
      <w:r w:rsidR="004E5B1F">
        <w:rPr>
          <w:lang w:val="en-US"/>
        </w:rPr>
        <w:t>the number of HARQ processes</w:t>
      </w:r>
      <w:r w:rsidR="00A744CB">
        <w:rPr>
          <w:lang w:val="en-US"/>
        </w:rPr>
        <w:t xml:space="preserve"> required</w:t>
      </w:r>
      <w:r w:rsidR="004E5B1F">
        <w:rPr>
          <w:lang w:val="en-US"/>
        </w:rPr>
        <w:t xml:space="preserve"> to transmit the DL data can change, </w:t>
      </w:r>
      <w:proofErr w:type="gramStart"/>
      <w:r w:rsidR="004E5B1F">
        <w:rPr>
          <w:lang w:val="en-US"/>
        </w:rPr>
        <w:t>and also</w:t>
      </w:r>
      <w:proofErr w:type="gramEnd"/>
      <w:r w:rsidR="004E5B1F">
        <w:rPr>
          <w:lang w:val="en-US"/>
        </w:rPr>
        <w:t xml:space="preserve"> </w:t>
      </w:r>
      <w:r w:rsidR="00B64D54">
        <w:rPr>
          <w:lang w:val="en-US"/>
        </w:rPr>
        <w:t xml:space="preserve">the </w:t>
      </w:r>
      <w:r w:rsidR="00FA0149">
        <w:rPr>
          <w:lang w:val="en-US"/>
        </w:rPr>
        <w:t>radio channel</w:t>
      </w:r>
      <w:r w:rsidR="00B64D54">
        <w:rPr>
          <w:lang w:val="en-US"/>
        </w:rPr>
        <w:t xml:space="preserve"> can suddenly change</w:t>
      </w:r>
      <w:r w:rsidR="00FA0149">
        <w:rPr>
          <w:lang w:val="en-US"/>
        </w:rPr>
        <w:t xml:space="preserve"> (e.g., because of shadowing)</w:t>
      </w:r>
      <w:r>
        <w:rPr>
          <w:lang w:val="en-US"/>
        </w:rPr>
        <w:t>.</w:t>
      </w:r>
      <w:bookmarkEnd w:id="64"/>
      <w:bookmarkEnd w:id="65"/>
      <w:r>
        <w:rPr>
          <w:lang w:val="en-US"/>
        </w:rPr>
        <w:t xml:space="preserve"> </w:t>
      </w:r>
    </w:p>
    <w:p w14:paraId="2614DF98" w14:textId="78066DFE" w:rsidR="00B16673" w:rsidRDefault="00B16673" w:rsidP="00B16673">
      <w:pPr>
        <w:jc w:val="both"/>
        <w:rPr>
          <w:lang w:val="en-US"/>
        </w:rPr>
      </w:pPr>
      <w:r>
        <w:rPr>
          <w:lang w:val="en-US"/>
        </w:rPr>
        <w:t xml:space="preserve">The above observation is important since the design needs to </w:t>
      </w:r>
      <w:r w:rsidR="002E1E3B">
        <w:rPr>
          <w:lang w:val="en-US"/>
        </w:rPr>
        <w:t>consider</w:t>
      </w:r>
      <w:r>
        <w:rPr>
          <w:lang w:val="en-US"/>
        </w:rPr>
        <w:t xml:space="preserve"> </w:t>
      </w:r>
      <w:r w:rsidR="002E1E3B">
        <w:rPr>
          <w:lang w:val="en-US"/>
        </w:rPr>
        <w:t xml:space="preserve">that </w:t>
      </w:r>
      <w:r>
        <w:rPr>
          <w:lang w:val="en-US"/>
        </w:rPr>
        <w:t>scenarios as the one illustrated below can occur:</w:t>
      </w:r>
    </w:p>
    <w:tbl>
      <w:tblPr>
        <w:tblW w:w="0" w:type="auto"/>
        <w:tblCellMar>
          <w:left w:w="0" w:type="dxa"/>
          <w:right w:w="0" w:type="dxa"/>
        </w:tblCellMar>
        <w:tblLook w:val="04A0" w:firstRow="1" w:lastRow="0" w:firstColumn="1" w:lastColumn="0" w:noHBand="0" w:noVBand="1"/>
      </w:tblPr>
      <w:tblGrid>
        <w:gridCol w:w="1272"/>
        <w:gridCol w:w="376"/>
        <w:gridCol w:w="376"/>
        <w:gridCol w:w="296"/>
        <w:gridCol w:w="296"/>
        <w:gridCol w:w="296"/>
        <w:gridCol w:w="296"/>
        <w:gridCol w:w="296"/>
        <w:gridCol w:w="296"/>
        <w:gridCol w:w="296"/>
        <w:gridCol w:w="296"/>
        <w:gridCol w:w="376"/>
        <w:gridCol w:w="376"/>
        <w:gridCol w:w="376"/>
        <w:gridCol w:w="376"/>
        <w:gridCol w:w="376"/>
        <w:gridCol w:w="376"/>
        <w:gridCol w:w="376"/>
        <w:gridCol w:w="376"/>
        <w:gridCol w:w="376"/>
        <w:gridCol w:w="376"/>
        <w:gridCol w:w="376"/>
        <w:gridCol w:w="376"/>
        <w:gridCol w:w="376"/>
      </w:tblGrid>
      <w:tr w:rsidR="00B16673" w14:paraId="4BFEC3FF" w14:textId="77777777" w:rsidTr="00B16673">
        <w:trPr>
          <w:trHeight w:val="290"/>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3C6F95" w14:textId="612BD082" w:rsidR="00B16673" w:rsidRDefault="00B16673">
            <w:pPr>
              <w:rPr>
                <w:color w:val="000000"/>
                <w:lang w:eastAsia="zh-CN"/>
              </w:rPr>
            </w:pPr>
            <w:r>
              <w:rPr>
                <w:color w:val="000000"/>
                <w:lang w:eastAsia="zh-CN"/>
              </w:rPr>
              <w:t>subframe #</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4916BC4" w14:textId="77777777" w:rsidR="00B16673" w:rsidRPr="00B16673" w:rsidRDefault="00B16673">
            <w:pPr>
              <w:jc w:val="right"/>
              <w:rPr>
                <w:color w:val="000000"/>
                <w:sz w:val="16"/>
                <w:szCs w:val="16"/>
                <w:lang w:eastAsia="zh-CN"/>
              </w:rPr>
            </w:pPr>
            <w:r w:rsidRPr="00B16673">
              <w:rPr>
                <w:color w:val="000000"/>
                <w:sz w:val="16"/>
                <w:szCs w:val="16"/>
                <w:lang w:eastAsia="zh-CN"/>
              </w:rPr>
              <w:t>0</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E0005D" w14:textId="77777777" w:rsidR="00B16673" w:rsidRPr="00B16673" w:rsidRDefault="00B16673">
            <w:pPr>
              <w:jc w:val="right"/>
              <w:rPr>
                <w:color w:val="000000"/>
                <w:sz w:val="16"/>
                <w:szCs w:val="16"/>
                <w:lang w:eastAsia="zh-CN"/>
              </w:rPr>
            </w:pPr>
            <w:r w:rsidRPr="00B16673">
              <w:rPr>
                <w:color w:val="000000"/>
                <w:sz w:val="16"/>
                <w:szCs w:val="16"/>
                <w:lang w:eastAsia="zh-CN"/>
              </w:rPr>
              <w:t>1</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7AD88A" w14:textId="77777777" w:rsidR="00B16673" w:rsidRPr="00B16673" w:rsidRDefault="00B16673">
            <w:pPr>
              <w:jc w:val="right"/>
              <w:rPr>
                <w:color w:val="000000"/>
                <w:sz w:val="16"/>
                <w:szCs w:val="16"/>
                <w:lang w:eastAsia="zh-CN"/>
              </w:rPr>
            </w:pPr>
            <w:r w:rsidRPr="00B16673">
              <w:rPr>
                <w:color w:val="000000"/>
                <w:sz w:val="16"/>
                <w:szCs w:val="16"/>
                <w:lang w:eastAsia="zh-CN"/>
              </w:rPr>
              <w:t>2</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D1D737" w14:textId="77777777" w:rsidR="00B16673" w:rsidRPr="00B16673" w:rsidRDefault="00B16673">
            <w:pPr>
              <w:jc w:val="right"/>
              <w:rPr>
                <w:color w:val="000000"/>
                <w:sz w:val="16"/>
                <w:szCs w:val="16"/>
                <w:lang w:eastAsia="zh-CN"/>
              </w:rPr>
            </w:pPr>
            <w:r w:rsidRPr="00B16673">
              <w:rPr>
                <w:color w:val="000000"/>
                <w:sz w:val="16"/>
                <w:szCs w:val="16"/>
                <w:lang w:eastAsia="zh-CN"/>
              </w:rPr>
              <w:t>3</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3A0B7C" w14:textId="77777777" w:rsidR="00B16673" w:rsidRPr="00B16673" w:rsidRDefault="00B16673">
            <w:pPr>
              <w:jc w:val="right"/>
              <w:rPr>
                <w:color w:val="000000"/>
                <w:sz w:val="16"/>
                <w:szCs w:val="16"/>
                <w:lang w:eastAsia="zh-CN"/>
              </w:rPr>
            </w:pPr>
            <w:r w:rsidRPr="00B16673">
              <w:rPr>
                <w:color w:val="000000"/>
                <w:sz w:val="16"/>
                <w:szCs w:val="16"/>
                <w:lang w:eastAsia="zh-CN"/>
              </w:rPr>
              <w:t>4</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D757DD" w14:textId="77777777" w:rsidR="00B16673" w:rsidRPr="00B16673" w:rsidRDefault="00B16673">
            <w:pPr>
              <w:jc w:val="right"/>
              <w:rPr>
                <w:color w:val="000000"/>
                <w:sz w:val="16"/>
                <w:szCs w:val="16"/>
                <w:lang w:eastAsia="zh-CN"/>
              </w:rPr>
            </w:pPr>
            <w:r w:rsidRPr="00B16673">
              <w:rPr>
                <w:color w:val="000000"/>
                <w:sz w:val="16"/>
                <w:szCs w:val="16"/>
                <w:lang w:eastAsia="zh-CN"/>
              </w:rPr>
              <w:t>5</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E5260AA" w14:textId="77777777" w:rsidR="00B16673" w:rsidRPr="00B16673" w:rsidRDefault="00B16673">
            <w:pPr>
              <w:jc w:val="right"/>
              <w:rPr>
                <w:color w:val="000000"/>
                <w:sz w:val="16"/>
                <w:szCs w:val="16"/>
                <w:lang w:eastAsia="zh-CN"/>
              </w:rPr>
            </w:pPr>
            <w:r w:rsidRPr="00B16673">
              <w:rPr>
                <w:color w:val="000000"/>
                <w:sz w:val="16"/>
                <w:szCs w:val="16"/>
                <w:lang w:eastAsia="zh-CN"/>
              </w:rPr>
              <w:t>6</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530B67" w14:textId="77777777" w:rsidR="00B16673" w:rsidRPr="00B16673" w:rsidRDefault="00B16673">
            <w:pPr>
              <w:jc w:val="right"/>
              <w:rPr>
                <w:color w:val="000000"/>
                <w:sz w:val="16"/>
                <w:szCs w:val="16"/>
                <w:lang w:eastAsia="zh-CN"/>
              </w:rPr>
            </w:pPr>
            <w:r w:rsidRPr="00B16673">
              <w:rPr>
                <w:color w:val="000000"/>
                <w:sz w:val="16"/>
                <w:szCs w:val="16"/>
                <w:lang w:eastAsia="zh-CN"/>
              </w:rPr>
              <w:t>7</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1E91BA3" w14:textId="77777777" w:rsidR="00B16673" w:rsidRPr="00B16673" w:rsidRDefault="00B16673">
            <w:pPr>
              <w:jc w:val="right"/>
              <w:rPr>
                <w:color w:val="000000"/>
                <w:sz w:val="16"/>
                <w:szCs w:val="16"/>
                <w:lang w:eastAsia="zh-CN"/>
              </w:rPr>
            </w:pPr>
            <w:r w:rsidRPr="00B16673">
              <w:rPr>
                <w:color w:val="000000"/>
                <w:sz w:val="16"/>
                <w:szCs w:val="16"/>
                <w:lang w:eastAsia="zh-CN"/>
              </w:rPr>
              <w:t>8</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6D61AA9" w14:textId="77777777" w:rsidR="00B16673" w:rsidRPr="00B16673" w:rsidRDefault="00B16673">
            <w:pPr>
              <w:jc w:val="right"/>
              <w:rPr>
                <w:color w:val="000000"/>
                <w:sz w:val="16"/>
                <w:szCs w:val="16"/>
                <w:lang w:eastAsia="zh-CN"/>
              </w:rPr>
            </w:pPr>
            <w:r w:rsidRPr="00B16673">
              <w:rPr>
                <w:color w:val="000000"/>
                <w:sz w:val="16"/>
                <w:szCs w:val="16"/>
                <w:lang w:eastAsia="zh-CN"/>
              </w:rPr>
              <w:t>9</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EC9B0D8" w14:textId="77777777" w:rsidR="00B16673" w:rsidRPr="00B16673" w:rsidRDefault="00B16673">
            <w:pPr>
              <w:jc w:val="right"/>
              <w:rPr>
                <w:color w:val="000000"/>
                <w:sz w:val="16"/>
                <w:szCs w:val="16"/>
                <w:lang w:eastAsia="zh-CN"/>
              </w:rPr>
            </w:pPr>
            <w:r w:rsidRPr="00B16673">
              <w:rPr>
                <w:color w:val="000000"/>
                <w:sz w:val="16"/>
                <w:szCs w:val="16"/>
                <w:lang w:eastAsia="zh-CN"/>
              </w:rPr>
              <w:t>10</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A92143A" w14:textId="77777777" w:rsidR="00B16673" w:rsidRPr="00B16673" w:rsidRDefault="00B16673">
            <w:pPr>
              <w:jc w:val="right"/>
              <w:rPr>
                <w:color w:val="000000"/>
                <w:sz w:val="16"/>
                <w:szCs w:val="16"/>
                <w:lang w:eastAsia="zh-CN"/>
              </w:rPr>
            </w:pPr>
            <w:r w:rsidRPr="00B16673">
              <w:rPr>
                <w:color w:val="000000"/>
                <w:sz w:val="16"/>
                <w:szCs w:val="16"/>
                <w:lang w:eastAsia="zh-CN"/>
              </w:rPr>
              <w:t>11</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11ED309" w14:textId="77777777" w:rsidR="00B16673" w:rsidRPr="00B16673" w:rsidRDefault="00B16673">
            <w:pPr>
              <w:jc w:val="right"/>
              <w:rPr>
                <w:color w:val="000000"/>
                <w:sz w:val="16"/>
                <w:szCs w:val="16"/>
                <w:lang w:eastAsia="zh-CN"/>
              </w:rPr>
            </w:pPr>
            <w:r w:rsidRPr="00B16673">
              <w:rPr>
                <w:color w:val="000000"/>
                <w:sz w:val="16"/>
                <w:szCs w:val="16"/>
                <w:lang w:eastAsia="zh-CN"/>
              </w:rPr>
              <w:t>12</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692AB35" w14:textId="77777777" w:rsidR="00B16673" w:rsidRPr="00B16673" w:rsidRDefault="00B16673">
            <w:pPr>
              <w:jc w:val="right"/>
              <w:rPr>
                <w:color w:val="000000"/>
                <w:sz w:val="16"/>
                <w:szCs w:val="16"/>
                <w:lang w:eastAsia="zh-CN"/>
              </w:rPr>
            </w:pPr>
            <w:r w:rsidRPr="00B16673">
              <w:rPr>
                <w:color w:val="000000"/>
                <w:sz w:val="16"/>
                <w:szCs w:val="16"/>
                <w:lang w:eastAsia="zh-CN"/>
              </w:rPr>
              <w:t>13</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BEC6CE" w14:textId="77777777" w:rsidR="00B16673" w:rsidRPr="00B16673" w:rsidRDefault="00B16673">
            <w:pPr>
              <w:jc w:val="right"/>
              <w:rPr>
                <w:color w:val="000000"/>
                <w:sz w:val="16"/>
                <w:szCs w:val="16"/>
                <w:lang w:eastAsia="zh-CN"/>
              </w:rPr>
            </w:pPr>
            <w:r w:rsidRPr="00B16673">
              <w:rPr>
                <w:color w:val="000000"/>
                <w:sz w:val="16"/>
                <w:szCs w:val="16"/>
                <w:lang w:eastAsia="zh-CN"/>
              </w:rPr>
              <w:t>14</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8DD94CF" w14:textId="77777777" w:rsidR="00B16673" w:rsidRPr="00B16673" w:rsidRDefault="00B16673">
            <w:pPr>
              <w:jc w:val="right"/>
              <w:rPr>
                <w:color w:val="000000"/>
                <w:sz w:val="16"/>
                <w:szCs w:val="16"/>
                <w:lang w:eastAsia="zh-CN"/>
              </w:rPr>
            </w:pPr>
            <w:r w:rsidRPr="00B16673">
              <w:rPr>
                <w:color w:val="000000"/>
                <w:sz w:val="16"/>
                <w:szCs w:val="16"/>
                <w:lang w:eastAsia="zh-CN"/>
              </w:rPr>
              <w:t>15</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A27B5E" w14:textId="77777777" w:rsidR="00B16673" w:rsidRPr="00B16673" w:rsidRDefault="00B16673">
            <w:pPr>
              <w:jc w:val="right"/>
              <w:rPr>
                <w:color w:val="000000"/>
                <w:sz w:val="16"/>
                <w:szCs w:val="16"/>
                <w:lang w:eastAsia="zh-CN"/>
              </w:rPr>
            </w:pPr>
            <w:r w:rsidRPr="00B16673">
              <w:rPr>
                <w:color w:val="000000"/>
                <w:sz w:val="16"/>
                <w:szCs w:val="16"/>
                <w:lang w:eastAsia="zh-CN"/>
              </w:rPr>
              <w:t>16</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F637CC7" w14:textId="77777777" w:rsidR="00B16673" w:rsidRPr="00B16673" w:rsidRDefault="00B16673">
            <w:pPr>
              <w:jc w:val="right"/>
              <w:rPr>
                <w:color w:val="000000"/>
                <w:sz w:val="16"/>
                <w:szCs w:val="16"/>
                <w:lang w:eastAsia="zh-CN"/>
              </w:rPr>
            </w:pPr>
            <w:r w:rsidRPr="00B16673">
              <w:rPr>
                <w:color w:val="000000"/>
                <w:sz w:val="16"/>
                <w:szCs w:val="16"/>
                <w:lang w:eastAsia="zh-CN"/>
              </w:rPr>
              <w:t>17</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6B6EC9F" w14:textId="77777777" w:rsidR="00B16673" w:rsidRPr="00B16673" w:rsidRDefault="00B16673">
            <w:pPr>
              <w:jc w:val="right"/>
              <w:rPr>
                <w:color w:val="000000"/>
                <w:sz w:val="16"/>
                <w:szCs w:val="16"/>
                <w:lang w:eastAsia="zh-CN"/>
              </w:rPr>
            </w:pPr>
            <w:r w:rsidRPr="00B16673">
              <w:rPr>
                <w:color w:val="000000"/>
                <w:sz w:val="16"/>
                <w:szCs w:val="16"/>
                <w:lang w:eastAsia="zh-CN"/>
              </w:rPr>
              <w:t>18</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2A05778" w14:textId="77777777" w:rsidR="00B16673" w:rsidRPr="00B16673" w:rsidRDefault="00B16673">
            <w:pPr>
              <w:jc w:val="right"/>
              <w:rPr>
                <w:color w:val="000000"/>
                <w:sz w:val="16"/>
                <w:szCs w:val="16"/>
                <w:lang w:eastAsia="zh-CN"/>
              </w:rPr>
            </w:pPr>
            <w:r w:rsidRPr="00B16673">
              <w:rPr>
                <w:color w:val="000000"/>
                <w:sz w:val="16"/>
                <w:szCs w:val="16"/>
                <w:lang w:eastAsia="zh-CN"/>
              </w:rPr>
              <w:t>19</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4869E9" w14:textId="77777777" w:rsidR="00B16673" w:rsidRPr="00B16673" w:rsidRDefault="00B16673">
            <w:pPr>
              <w:jc w:val="right"/>
              <w:rPr>
                <w:color w:val="000000"/>
                <w:sz w:val="16"/>
                <w:szCs w:val="16"/>
                <w:lang w:eastAsia="zh-CN"/>
              </w:rPr>
            </w:pPr>
            <w:r w:rsidRPr="00B16673">
              <w:rPr>
                <w:color w:val="000000"/>
                <w:sz w:val="16"/>
                <w:szCs w:val="16"/>
                <w:lang w:eastAsia="zh-CN"/>
              </w:rPr>
              <w:t>20</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1140F40" w14:textId="77777777" w:rsidR="00B16673" w:rsidRPr="00B16673" w:rsidRDefault="00B16673">
            <w:pPr>
              <w:jc w:val="right"/>
              <w:rPr>
                <w:color w:val="000000"/>
                <w:sz w:val="16"/>
                <w:szCs w:val="16"/>
                <w:lang w:eastAsia="zh-CN"/>
              </w:rPr>
            </w:pPr>
            <w:r w:rsidRPr="00B16673">
              <w:rPr>
                <w:color w:val="000000"/>
                <w:sz w:val="16"/>
                <w:szCs w:val="16"/>
                <w:lang w:eastAsia="zh-CN"/>
              </w:rPr>
              <w:t>21</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99CA9C" w14:textId="77777777" w:rsidR="00B16673" w:rsidRPr="00B16673" w:rsidRDefault="00B16673">
            <w:pPr>
              <w:jc w:val="right"/>
              <w:rPr>
                <w:color w:val="000000"/>
                <w:sz w:val="16"/>
                <w:szCs w:val="16"/>
                <w:lang w:eastAsia="zh-CN"/>
              </w:rPr>
            </w:pPr>
            <w:r w:rsidRPr="00B16673">
              <w:rPr>
                <w:color w:val="000000"/>
                <w:sz w:val="16"/>
                <w:szCs w:val="16"/>
                <w:lang w:eastAsia="zh-CN"/>
              </w:rPr>
              <w:t>22</w:t>
            </w:r>
          </w:p>
        </w:tc>
      </w:tr>
      <w:tr w:rsidR="00B16673" w14:paraId="0246FCDB" w14:textId="77777777" w:rsidTr="00B16673">
        <w:trPr>
          <w:trHeight w:val="29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B1FB1C" w14:textId="77777777" w:rsidR="00B16673" w:rsidRDefault="00B16673">
            <w:pPr>
              <w:rPr>
                <w:color w:val="000000"/>
                <w:lang w:eastAsia="zh-CN"/>
              </w:rPr>
            </w:pPr>
            <w:r>
              <w:rPr>
                <w:color w:val="000000"/>
                <w:lang w:eastAsia="zh-CN"/>
              </w:rPr>
              <w:t>MPDCCH</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FB231C" w14:textId="77777777" w:rsidR="00B16673" w:rsidRPr="00B16673" w:rsidRDefault="00B16673">
            <w:pPr>
              <w:jc w:val="right"/>
              <w:rPr>
                <w:color w:val="000000"/>
                <w:sz w:val="16"/>
                <w:szCs w:val="16"/>
                <w:lang w:eastAsia="zh-CN"/>
              </w:rPr>
            </w:pPr>
            <w:r w:rsidRPr="00B16673">
              <w:rPr>
                <w:color w:val="000000"/>
                <w:sz w:val="16"/>
                <w:szCs w:val="16"/>
                <w:lang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EBD05" w14:textId="77777777" w:rsidR="00B16673" w:rsidRPr="00B16673" w:rsidRDefault="00B16673">
            <w:pPr>
              <w:jc w:val="right"/>
              <w:rPr>
                <w:color w:val="000000"/>
                <w:sz w:val="16"/>
                <w:szCs w:val="16"/>
                <w:lang w:eastAsia="zh-CN"/>
              </w:rPr>
            </w:pPr>
            <w:r w:rsidRPr="00B16673">
              <w:rPr>
                <w:color w:val="000000"/>
                <w:sz w:val="16"/>
                <w:szCs w:val="16"/>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26261B" w14:textId="77777777" w:rsidR="00B16673" w:rsidRPr="00B16673" w:rsidRDefault="00B16673">
            <w:pPr>
              <w:jc w:val="right"/>
              <w:rPr>
                <w:color w:val="000000"/>
                <w:sz w:val="16"/>
                <w:szCs w:val="16"/>
                <w:lang w:eastAsia="zh-CN"/>
              </w:rPr>
            </w:pPr>
            <w:r w:rsidRPr="00B16673">
              <w:rPr>
                <w:color w:val="000000"/>
                <w:sz w:val="16"/>
                <w:szCs w:val="16"/>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90C9F9" w14:textId="77777777" w:rsidR="00B16673" w:rsidRPr="00B16673" w:rsidRDefault="00B16673">
            <w:pPr>
              <w:jc w:val="right"/>
              <w:rPr>
                <w:color w:val="000000"/>
                <w:sz w:val="16"/>
                <w:szCs w:val="16"/>
                <w:lang w:eastAsia="zh-CN"/>
              </w:rPr>
            </w:pPr>
            <w:r w:rsidRPr="00B16673">
              <w:rPr>
                <w:color w:val="000000"/>
                <w:sz w:val="16"/>
                <w:szCs w:val="16"/>
                <w:lang w:eastAsia="zh-CN"/>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A15271" w14:textId="77777777" w:rsidR="00B16673" w:rsidRPr="00B16673" w:rsidRDefault="00B16673">
            <w:pPr>
              <w:jc w:val="right"/>
              <w:rPr>
                <w:color w:val="000000"/>
                <w:sz w:val="16"/>
                <w:szCs w:val="16"/>
                <w:lang w:eastAsia="zh-CN"/>
              </w:rPr>
            </w:pPr>
            <w:r w:rsidRPr="00B16673">
              <w:rPr>
                <w:color w:val="000000"/>
                <w:sz w:val="16"/>
                <w:szCs w:val="16"/>
                <w:lang w:eastAsia="zh-CN"/>
              </w:rPr>
              <w:t>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E46BA0" w14:textId="77777777" w:rsidR="00B16673" w:rsidRPr="00B16673" w:rsidRDefault="00B16673">
            <w:pPr>
              <w:jc w:val="right"/>
              <w:rPr>
                <w:color w:val="000000"/>
                <w:sz w:val="16"/>
                <w:szCs w:val="16"/>
                <w:lang w:eastAsia="zh-CN"/>
              </w:rPr>
            </w:pPr>
            <w:r w:rsidRPr="00B16673">
              <w:rPr>
                <w:color w:val="000000"/>
                <w:sz w:val="16"/>
                <w:szCs w:val="16"/>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01CA43" w14:textId="77777777" w:rsidR="00B16673" w:rsidRPr="00B16673" w:rsidRDefault="00B16673">
            <w:pPr>
              <w:jc w:val="right"/>
              <w:rPr>
                <w:color w:val="000000"/>
                <w:sz w:val="16"/>
                <w:szCs w:val="16"/>
                <w:lang w:eastAsia="zh-CN"/>
              </w:rPr>
            </w:pPr>
            <w:r w:rsidRPr="00B16673">
              <w:rPr>
                <w:color w:val="000000"/>
                <w:sz w:val="16"/>
                <w:szCs w:val="16"/>
                <w:lang w:eastAsia="zh-CN"/>
              </w:rPr>
              <w:t>6</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9772F" w14:textId="77777777" w:rsidR="00B16673" w:rsidRPr="00B16673" w:rsidRDefault="00B16673">
            <w:pPr>
              <w:jc w:val="right"/>
              <w:rPr>
                <w:color w:val="000000"/>
                <w:sz w:val="16"/>
                <w:szCs w:val="16"/>
                <w:lang w:eastAsia="zh-CN"/>
              </w:rPr>
            </w:pPr>
            <w:r w:rsidRPr="00B16673">
              <w:rPr>
                <w:color w:val="000000"/>
                <w:sz w:val="16"/>
                <w:szCs w:val="16"/>
                <w:lang w:eastAsia="zh-CN"/>
              </w:rPr>
              <w:t>7</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1E0FE0" w14:textId="77777777" w:rsidR="00B16673" w:rsidRPr="00B16673" w:rsidRDefault="00B16673">
            <w:pPr>
              <w:jc w:val="right"/>
              <w:rPr>
                <w:color w:val="000000"/>
                <w:sz w:val="16"/>
                <w:szCs w:val="16"/>
                <w:lang w:eastAsia="zh-CN"/>
              </w:rPr>
            </w:pPr>
            <w:r w:rsidRPr="00B16673">
              <w:rPr>
                <w:color w:val="000000"/>
                <w:sz w:val="16"/>
                <w:szCs w:val="16"/>
                <w:lang w:eastAsia="zh-CN"/>
              </w:rPr>
              <w:t>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54015B" w14:textId="77777777" w:rsidR="00B16673" w:rsidRPr="00B16673" w:rsidRDefault="00B16673">
            <w:pPr>
              <w:jc w:val="right"/>
              <w:rPr>
                <w:color w:val="000000"/>
                <w:sz w:val="16"/>
                <w:szCs w:val="16"/>
                <w:lang w:eastAsia="zh-CN"/>
              </w:rPr>
            </w:pPr>
            <w:r w:rsidRPr="00B16673">
              <w:rPr>
                <w:color w:val="000000"/>
                <w:sz w:val="16"/>
                <w:szCs w:val="16"/>
                <w:lang w:eastAsia="zh-CN"/>
              </w:rPr>
              <w:t>9</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C4D900" w14:textId="77777777" w:rsidR="00B16673" w:rsidRPr="00B16673" w:rsidRDefault="00B16673">
            <w:pPr>
              <w:jc w:val="right"/>
              <w:rPr>
                <w:color w:val="000000"/>
                <w:sz w:val="16"/>
                <w:szCs w:val="16"/>
                <w:lang w:eastAsia="zh-CN"/>
              </w:rPr>
            </w:pPr>
            <w:r w:rsidRPr="00B16673">
              <w:rPr>
                <w:color w:val="000000"/>
                <w:sz w:val="16"/>
                <w:szCs w:val="16"/>
                <w:lang w:eastAsia="zh-CN"/>
              </w:rPr>
              <w:t>10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C59FC7" w14:textId="4F9A1288" w:rsidR="00B16673" w:rsidRPr="00B16673" w:rsidRDefault="00B16673">
            <w:pPr>
              <w:jc w:val="right"/>
              <w:rPr>
                <w:color w:val="000000"/>
                <w:sz w:val="16"/>
                <w:szCs w:val="16"/>
                <w:lang w:eastAsia="zh-CN"/>
              </w:rPr>
            </w:pP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F79C5"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3F6AA8"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EBA50A"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277423"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9F0DCC"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135F6"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DFD2BE"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49B97"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F1BE29"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8D741"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06A077" w14:textId="77777777" w:rsidR="00B16673" w:rsidRPr="00B16673" w:rsidRDefault="00B16673">
            <w:pPr>
              <w:rPr>
                <w:color w:val="000000"/>
                <w:sz w:val="16"/>
                <w:szCs w:val="16"/>
                <w:lang w:eastAsia="zh-CN"/>
              </w:rPr>
            </w:pPr>
            <w:r w:rsidRPr="00B16673">
              <w:rPr>
                <w:color w:val="000000"/>
                <w:sz w:val="16"/>
                <w:szCs w:val="16"/>
                <w:lang w:eastAsia="zh-CN"/>
              </w:rPr>
              <w:t> </w:t>
            </w:r>
          </w:p>
        </w:tc>
      </w:tr>
      <w:tr w:rsidR="00B16673" w14:paraId="7CF1893E" w14:textId="77777777" w:rsidTr="00B16673">
        <w:trPr>
          <w:trHeight w:val="29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5F0857" w14:textId="77777777" w:rsidR="00B16673" w:rsidRDefault="00B16673">
            <w:pPr>
              <w:rPr>
                <w:color w:val="000000"/>
                <w:lang w:eastAsia="zh-CN"/>
              </w:rPr>
            </w:pPr>
            <w:r>
              <w:rPr>
                <w:color w:val="000000"/>
                <w:lang w:eastAsia="zh-CN"/>
              </w:rPr>
              <w:t>PDSCH</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CFE6F1" w14:textId="77777777" w:rsidR="00B16673" w:rsidRPr="00B16673" w:rsidRDefault="00B16673">
            <w:pPr>
              <w:jc w:val="right"/>
              <w:rPr>
                <w:color w:val="000000"/>
                <w:sz w:val="16"/>
                <w:szCs w:val="16"/>
                <w:lang w:eastAsia="zh-CN"/>
              </w:rPr>
            </w:pPr>
            <w:r w:rsidRPr="00B16673">
              <w:rPr>
                <w:color w:val="000000"/>
                <w:sz w:val="16"/>
                <w:szCs w:val="16"/>
                <w:lang w:eastAsia="zh-CN"/>
              </w:rPr>
              <w:t>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DBADB3" w14:textId="77777777" w:rsidR="00B16673" w:rsidRPr="00B16673" w:rsidRDefault="00B16673">
            <w:pPr>
              <w:jc w:val="right"/>
              <w:rPr>
                <w:color w:val="000000"/>
                <w:sz w:val="16"/>
                <w:szCs w:val="16"/>
                <w:lang w:eastAsia="zh-CN"/>
              </w:rPr>
            </w:pPr>
            <w:r w:rsidRPr="00B16673">
              <w:rPr>
                <w:color w:val="000000"/>
                <w:sz w:val="16"/>
                <w:szCs w:val="16"/>
                <w:lang w:eastAsia="zh-CN"/>
              </w:rPr>
              <w:t>13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3997F" w14:textId="77777777" w:rsidR="00B16673" w:rsidRPr="00B16673" w:rsidRDefault="00B16673">
            <w:pPr>
              <w:jc w:val="right"/>
              <w:rPr>
                <w:color w:val="000000"/>
                <w:sz w:val="16"/>
                <w:szCs w:val="16"/>
                <w:lang w:eastAsia="zh-CN"/>
              </w:rPr>
            </w:pPr>
            <w:r w:rsidRPr="00B16673">
              <w:rPr>
                <w:color w:val="000000"/>
                <w:sz w:val="16"/>
                <w:szCs w:val="16"/>
                <w:lang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448583" w14:textId="77777777" w:rsidR="00B16673" w:rsidRPr="00B16673" w:rsidRDefault="00B16673">
            <w:pPr>
              <w:jc w:val="right"/>
              <w:rPr>
                <w:color w:val="000000"/>
                <w:sz w:val="16"/>
                <w:szCs w:val="16"/>
                <w:lang w:eastAsia="zh-CN"/>
              </w:rPr>
            </w:pPr>
            <w:r w:rsidRPr="00B16673">
              <w:rPr>
                <w:color w:val="000000"/>
                <w:sz w:val="16"/>
                <w:szCs w:val="16"/>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2CD7B" w14:textId="77777777" w:rsidR="00B16673" w:rsidRPr="00B16673" w:rsidRDefault="00B16673">
            <w:pPr>
              <w:jc w:val="right"/>
              <w:rPr>
                <w:color w:val="000000"/>
                <w:sz w:val="16"/>
                <w:szCs w:val="16"/>
                <w:lang w:eastAsia="zh-CN"/>
              </w:rPr>
            </w:pPr>
            <w:r w:rsidRPr="00B16673">
              <w:rPr>
                <w:color w:val="000000"/>
                <w:sz w:val="16"/>
                <w:szCs w:val="16"/>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51A7D2" w14:textId="77777777" w:rsidR="00B16673" w:rsidRPr="00B16673" w:rsidRDefault="00B16673">
            <w:pPr>
              <w:jc w:val="right"/>
              <w:rPr>
                <w:color w:val="000000"/>
                <w:sz w:val="16"/>
                <w:szCs w:val="16"/>
                <w:lang w:eastAsia="zh-CN"/>
              </w:rPr>
            </w:pPr>
            <w:r w:rsidRPr="00B16673">
              <w:rPr>
                <w:color w:val="000000"/>
                <w:sz w:val="16"/>
                <w:szCs w:val="16"/>
                <w:lang w:eastAsia="zh-CN"/>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00FB7" w14:textId="77777777" w:rsidR="00B16673" w:rsidRPr="00B16673" w:rsidRDefault="00B16673">
            <w:pPr>
              <w:jc w:val="right"/>
              <w:rPr>
                <w:color w:val="000000"/>
                <w:sz w:val="16"/>
                <w:szCs w:val="16"/>
                <w:lang w:eastAsia="zh-CN"/>
              </w:rPr>
            </w:pPr>
            <w:r w:rsidRPr="00B16673">
              <w:rPr>
                <w:color w:val="000000"/>
                <w:sz w:val="16"/>
                <w:szCs w:val="16"/>
                <w:lang w:eastAsia="zh-CN"/>
              </w:rPr>
              <w:t>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878C97" w14:textId="77777777" w:rsidR="00B16673" w:rsidRPr="00B16673" w:rsidRDefault="00B16673">
            <w:pPr>
              <w:jc w:val="right"/>
              <w:rPr>
                <w:color w:val="000000"/>
                <w:sz w:val="16"/>
                <w:szCs w:val="16"/>
                <w:lang w:eastAsia="zh-CN"/>
              </w:rPr>
            </w:pPr>
            <w:r w:rsidRPr="00B16673">
              <w:rPr>
                <w:color w:val="000000"/>
                <w:sz w:val="16"/>
                <w:szCs w:val="16"/>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293DAB" w14:textId="77777777" w:rsidR="00B16673" w:rsidRPr="00B16673" w:rsidRDefault="00B16673">
            <w:pPr>
              <w:jc w:val="right"/>
              <w:rPr>
                <w:color w:val="000000"/>
                <w:sz w:val="16"/>
                <w:szCs w:val="16"/>
                <w:lang w:eastAsia="zh-CN"/>
              </w:rPr>
            </w:pPr>
            <w:r w:rsidRPr="00B16673">
              <w:rPr>
                <w:color w:val="000000"/>
                <w:sz w:val="16"/>
                <w:szCs w:val="16"/>
                <w:lang w:eastAsia="zh-CN"/>
              </w:rPr>
              <w:t>6</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2FA788" w14:textId="77777777" w:rsidR="00B16673" w:rsidRPr="00B16673" w:rsidRDefault="00B16673">
            <w:pPr>
              <w:jc w:val="right"/>
              <w:rPr>
                <w:color w:val="000000"/>
                <w:sz w:val="16"/>
                <w:szCs w:val="16"/>
                <w:lang w:eastAsia="zh-CN"/>
              </w:rPr>
            </w:pPr>
            <w:r w:rsidRPr="00B16673">
              <w:rPr>
                <w:color w:val="000000"/>
                <w:sz w:val="16"/>
                <w:szCs w:val="16"/>
                <w:lang w:eastAsia="zh-CN"/>
              </w:rPr>
              <w:t>7</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3AE126" w14:textId="77777777" w:rsidR="00B16673" w:rsidRPr="00B16673" w:rsidRDefault="00B16673">
            <w:pPr>
              <w:jc w:val="right"/>
              <w:rPr>
                <w:color w:val="000000"/>
                <w:sz w:val="16"/>
                <w:szCs w:val="16"/>
                <w:lang w:eastAsia="zh-CN"/>
              </w:rPr>
            </w:pPr>
            <w:r w:rsidRPr="00B16673">
              <w:rPr>
                <w:color w:val="000000"/>
                <w:sz w:val="16"/>
                <w:szCs w:val="16"/>
                <w:lang w:eastAsia="zh-CN"/>
              </w:rPr>
              <w:t>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DC595A" w14:textId="77777777" w:rsidR="00B16673" w:rsidRPr="00B16673" w:rsidRDefault="00B16673">
            <w:pPr>
              <w:jc w:val="right"/>
              <w:rPr>
                <w:color w:val="000000"/>
                <w:sz w:val="16"/>
                <w:szCs w:val="16"/>
                <w:lang w:eastAsia="zh-CN"/>
              </w:rPr>
            </w:pPr>
            <w:r w:rsidRPr="00B16673">
              <w:rPr>
                <w:color w:val="000000"/>
                <w:sz w:val="16"/>
                <w:szCs w:val="16"/>
                <w:lang w:eastAsia="zh-CN"/>
              </w:rPr>
              <w:t>9</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5CB6C6"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DCA51F"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B74BEA"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E80594"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2AFA18"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96A53" w14:textId="77777777" w:rsidR="00B16673" w:rsidRPr="00B16673" w:rsidRDefault="00B16673">
            <w:pPr>
              <w:jc w:val="right"/>
              <w:rPr>
                <w:color w:val="000000"/>
                <w:sz w:val="16"/>
                <w:szCs w:val="16"/>
                <w:lang w:eastAsia="zh-CN"/>
              </w:rPr>
            </w:pPr>
            <w:r w:rsidRPr="00B16673">
              <w:rPr>
                <w:color w:val="000000"/>
                <w:sz w:val="16"/>
                <w:szCs w:val="16"/>
                <w:lang w:eastAsia="zh-CN"/>
              </w:rPr>
              <w:t>10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0B285" w14:textId="64C5C458" w:rsidR="00B16673" w:rsidRPr="00B16673" w:rsidRDefault="00B16673">
            <w:pPr>
              <w:jc w:val="right"/>
              <w:rPr>
                <w:color w:val="000000"/>
                <w:sz w:val="16"/>
                <w:szCs w:val="16"/>
                <w:lang w:eastAsia="zh-CN"/>
              </w:rPr>
            </w:pP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D4CEB"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C9A7A"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8F2E20"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93DB8" w14:textId="77777777" w:rsidR="00B16673" w:rsidRPr="00B16673" w:rsidRDefault="00B16673">
            <w:pPr>
              <w:rPr>
                <w:color w:val="000000"/>
                <w:sz w:val="16"/>
                <w:szCs w:val="16"/>
                <w:lang w:eastAsia="zh-CN"/>
              </w:rPr>
            </w:pPr>
            <w:r w:rsidRPr="00B16673">
              <w:rPr>
                <w:color w:val="000000"/>
                <w:sz w:val="16"/>
                <w:szCs w:val="16"/>
                <w:lang w:eastAsia="zh-CN"/>
              </w:rPr>
              <w:t> </w:t>
            </w:r>
          </w:p>
        </w:tc>
      </w:tr>
      <w:tr w:rsidR="00B16673" w14:paraId="4D9481E9" w14:textId="77777777" w:rsidTr="00B16673">
        <w:trPr>
          <w:trHeight w:val="29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72C0B9" w14:textId="508ADBA3" w:rsidR="003F075F" w:rsidRDefault="003F075F">
            <w:pPr>
              <w:rPr>
                <w:color w:val="000000"/>
                <w:lang w:eastAsia="zh-CN"/>
              </w:rPr>
            </w:pPr>
            <w:r>
              <w:rPr>
                <w:color w:val="000000"/>
                <w:lang w:eastAsia="zh-CN"/>
              </w:rPr>
              <w:t>PUCCH#</w:t>
            </w:r>
          </w:p>
          <w:p w14:paraId="592B01B7" w14:textId="224266E9" w:rsidR="00B16673" w:rsidRDefault="00B16673">
            <w:pPr>
              <w:rPr>
                <w:color w:val="000000"/>
                <w:lang w:eastAsia="zh-CN"/>
              </w:rPr>
            </w:pPr>
            <w:r>
              <w:rPr>
                <w:color w:val="000000"/>
                <w:lang w:eastAsia="zh-CN"/>
              </w:rPr>
              <w:t>HARQ-ACK</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ED9C6D"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96DE5B"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DD4450"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92A9A0"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821CA5"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19E4A"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724723"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1FE3C8"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722FDF"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A34B0A"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828DFB"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8DBDBC"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4B030"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D7E193" w14:textId="77777777" w:rsidR="00B16673" w:rsidRPr="00B16673" w:rsidRDefault="00B16673">
            <w:pPr>
              <w:jc w:val="right"/>
              <w:rPr>
                <w:color w:val="000000"/>
                <w:sz w:val="16"/>
                <w:szCs w:val="16"/>
                <w:lang w:eastAsia="zh-CN"/>
              </w:rPr>
            </w:pPr>
            <w:r w:rsidRPr="00B16673">
              <w:rPr>
                <w:color w:val="000000"/>
                <w:sz w:val="16"/>
                <w:szCs w:val="16"/>
                <w:lang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F5B0D3" w14:textId="77777777" w:rsidR="00B16673" w:rsidRPr="00B16673" w:rsidRDefault="00B16673">
            <w:pPr>
              <w:jc w:val="right"/>
              <w:rPr>
                <w:color w:val="000000"/>
                <w:sz w:val="16"/>
                <w:szCs w:val="16"/>
                <w:lang w:eastAsia="zh-CN"/>
              </w:rPr>
            </w:pPr>
            <w:r w:rsidRPr="00B16673">
              <w:rPr>
                <w:color w:val="000000"/>
                <w:sz w:val="16"/>
                <w:szCs w:val="16"/>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8D621F" w14:textId="77777777" w:rsidR="00B16673" w:rsidRPr="00B16673" w:rsidRDefault="00B16673">
            <w:pPr>
              <w:jc w:val="right"/>
              <w:rPr>
                <w:color w:val="000000"/>
                <w:sz w:val="16"/>
                <w:szCs w:val="16"/>
                <w:lang w:eastAsia="zh-CN"/>
              </w:rPr>
            </w:pPr>
            <w:r w:rsidRPr="00B16673">
              <w:rPr>
                <w:color w:val="000000"/>
                <w:sz w:val="16"/>
                <w:szCs w:val="16"/>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FA266F"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A1752D"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18F4C7"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7316F7"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44BCB4" w14:textId="77777777" w:rsidR="00B16673" w:rsidRPr="00B16673" w:rsidRDefault="00B16673">
            <w:pPr>
              <w:rPr>
                <w:color w:val="000000"/>
                <w:sz w:val="16"/>
                <w:szCs w:val="16"/>
                <w:lang w:eastAsia="zh-CN"/>
              </w:rPr>
            </w:pPr>
            <w:r w:rsidRPr="00B16673">
              <w:rPr>
                <w:color w:val="000000"/>
                <w:sz w:val="16"/>
                <w:szCs w:val="16"/>
                <w:lang w:eastAsia="zh-CN"/>
              </w:rPr>
              <w:t>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7F6FE" w14:textId="77777777" w:rsidR="00B16673" w:rsidRPr="00B16673" w:rsidRDefault="00B16673">
            <w:pPr>
              <w:jc w:val="right"/>
              <w:rPr>
                <w:color w:val="000000"/>
                <w:sz w:val="16"/>
                <w:szCs w:val="16"/>
                <w:lang w:eastAsia="zh-CN"/>
              </w:rPr>
            </w:pPr>
            <w:r w:rsidRPr="00B16673">
              <w:rPr>
                <w:color w:val="000000"/>
                <w:sz w:val="16"/>
                <w:szCs w:val="16"/>
                <w:lang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9B518D" w14:textId="120A551D" w:rsidR="00B16673" w:rsidRPr="00B16673" w:rsidRDefault="00B16673">
            <w:pPr>
              <w:jc w:val="right"/>
              <w:rPr>
                <w:color w:val="000000"/>
                <w:sz w:val="16"/>
                <w:szCs w:val="16"/>
                <w:lang w:eastAsia="zh-CN"/>
              </w:rPr>
            </w:pPr>
          </w:p>
        </w:tc>
      </w:tr>
    </w:tbl>
    <w:p w14:paraId="17ECB670" w14:textId="35AC1FD3" w:rsidR="00B16673" w:rsidRDefault="00B16673" w:rsidP="00B16673">
      <w:pPr>
        <w:jc w:val="center"/>
        <w:rPr>
          <w:b/>
          <w:bCs/>
          <w:sz w:val="16"/>
          <w:szCs w:val="16"/>
        </w:rPr>
      </w:pPr>
      <w:r>
        <w:rPr>
          <w:b/>
          <w:bCs/>
          <w:sz w:val="16"/>
          <w:szCs w:val="16"/>
        </w:rPr>
        <w:t>Figure 1</w:t>
      </w:r>
      <w:r w:rsidRPr="006B612B">
        <w:rPr>
          <w:b/>
          <w:bCs/>
          <w:sz w:val="16"/>
          <w:szCs w:val="16"/>
        </w:rPr>
        <w:t xml:space="preserve">: </w:t>
      </w:r>
      <w:r w:rsidRPr="00B16673">
        <w:rPr>
          <w:b/>
          <w:bCs/>
          <w:sz w:val="16"/>
          <w:szCs w:val="16"/>
        </w:rPr>
        <w:t>ce-14harqProcess is configured</w:t>
      </w:r>
      <w:r>
        <w:rPr>
          <w:b/>
          <w:bCs/>
          <w:sz w:val="16"/>
          <w:szCs w:val="16"/>
        </w:rPr>
        <w:t>, illustrating 11 HARQ processes in use followed by 1 HARQ process in use.</w:t>
      </w:r>
    </w:p>
    <w:p w14:paraId="3E43B475" w14:textId="5F5D0D30" w:rsidR="00B16673" w:rsidRDefault="00B16673" w:rsidP="004313B4">
      <w:pPr>
        <w:jc w:val="both"/>
        <w:rPr>
          <w:lang w:val="en-US"/>
        </w:rPr>
      </w:pPr>
      <w:r>
        <w:rPr>
          <w:lang w:val="en-US"/>
        </w:rPr>
        <w:t xml:space="preserve">Figure 1 </w:t>
      </w:r>
      <w:r w:rsidR="006544D2">
        <w:rPr>
          <w:lang w:val="en-US"/>
        </w:rPr>
        <w:t xml:space="preserve">depicts two scheduling cycles, a scheduling cycle encompasses the transmission of MPDCCH(s), PDSCH(s) and PUCCH(s) </w:t>
      </w:r>
      <w:r w:rsidR="00760B65">
        <w:rPr>
          <w:lang w:val="en-US"/>
        </w:rPr>
        <w:t xml:space="preserve">for up to 12 HARQ processes </w:t>
      </w:r>
      <w:r w:rsidR="006544D2">
        <w:rPr>
          <w:lang w:val="en-US"/>
        </w:rPr>
        <w:t>until</w:t>
      </w:r>
      <w:r w:rsidR="0076039A">
        <w:rPr>
          <w:lang w:val="en-US"/>
        </w:rPr>
        <w:t xml:space="preserve"> </w:t>
      </w:r>
      <w:r w:rsidR="00F435F1">
        <w:rPr>
          <w:lang w:val="en-US"/>
        </w:rPr>
        <w:t xml:space="preserve">transmissions start </w:t>
      </w:r>
      <w:r w:rsidR="0076039A">
        <w:rPr>
          <w:lang w:val="en-US"/>
        </w:rPr>
        <w:t>all over again</w:t>
      </w:r>
      <w:r w:rsidR="004313B4">
        <w:rPr>
          <w:lang w:val="en-US"/>
        </w:rPr>
        <w:t xml:space="preserve"> (yet again for up 12 HARQ processes)</w:t>
      </w:r>
      <w:r w:rsidR="0076039A">
        <w:rPr>
          <w:lang w:val="en-US"/>
        </w:rPr>
        <w:t xml:space="preserve">. Figure 1 </w:t>
      </w:r>
      <w:r>
        <w:rPr>
          <w:lang w:val="en-US"/>
        </w:rPr>
        <w:t xml:space="preserve">illustrates a scenario where </w:t>
      </w:r>
      <w:r w:rsidRPr="00B16673">
        <w:rPr>
          <w:lang w:val="en-US"/>
        </w:rPr>
        <w:t>in</w:t>
      </w:r>
      <w:r>
        <w:rPr>
          <w:lang w:val="en-US"/>
        </w:rPr>
        <w:t xml:space="preserve"> the</w:t>
      </w:r>
      <w:r w:rsidRPr="00B16673">
        <w:rPr>
          <w:lang w:val="en-US"/>
        </w:rPr>
        <w:t xml:space="preserve"> 1</w:t>
      </w:r>
      <w:r w:rsidRPr="00B16673">
        <w:rPr>
          <w:vertAlign w:val="superscript"/>
          <w:lang w:val="en-US"/>
        </w:rPr>
        <w:t>st</w:t>
      </w:r>
      <w:r w:rsidRPr="00B16673">
        <w:rPr>
          <w:lang w:val="en-US"/>
        </w:rPr>
        <w:t xml:space="preserve"> scheduling cycle there</w:t>
      </w:r>
      <w:r>
        <w:rPr>
          <w:lang w:val="en-US"/>
        </w:rPr>
        <w:t xml:space="preserve"> are</w:t>
      </w:r>
      <w:r w:rsidRPr="00B16673">
        <w:rPr>
          <w:lang w:val="en-US"/>
        </w:rPr>
        <w:t xml:space="preserve"> 11 HARQ processes in use</w:t>
      </w:r>
      <w:r w:rsidR="003A20F3">
        <w:rPr>
          <w:lang w:val="en-US"/>
        </w:rPr>
        <w:t>,</w:t>
      </w:r>
      <w:r w:rsidRPr="00B16673">
        <w:rPr>
          <w:lang w:val="en-US"/>
        </w:rPr>
        <w:t xml:space="preserve"> followed by </w:t>
      </w:r>
      <w:r w:rsidR="0088621E">
        <w:rPr>
          <w:lang w:val="en-US"/>
        </w:rPr>
        <w:t>the data of one of those</w:t>
      </w:r>
      <w:r w:rsidRPr="00B16673">
        <w:rPr>
          <w:lang w:val="en-US"/>
        </w:rPr>
        <w:t xml:space="preserve"> HARQ process</w:t>
      </w:r>
      <w:r w:rsidR="0088621E">
        <w:rPr>
          <w:lang w:val="en-US"/>
        </w:rPr>
        <w:t>es</w:t>
      </w:r>
      <w:r w:rsidRPr="00B16673">
        <w:rPr>
          <w:lang w:val="en-US"/>
        </w:rPr>
        <w:t xml:space="preserve"> </w:t>
      </w:r>
      <w:r w:rsidR="002E1E3B">
        <w:rPr>
          <w:lang w:val="en-US"/>
        </w:rPr>
        <w:t xml:space="preserve">in </w:t>
      </w:r>
      <w:r w:rsidRPr="00B16673">
        <w:rPr>
          <w:lang w:val="en-US"/>
        </w:rPr>
        <w:t>the 2</w:t>
      </w:r>
      <w:r w:rsidRPr="002E1E3B">
        <w:rPr>
          <w:vertAlign w:val="superscript"/>
          <w:lang w:val="en-US"/>
        </w:rPr>
        <w:t>nd</w:t>
      </w:r>
      <w:r w:rsidRPr="00B16673">
        <w:rPr>
          <w:lang w:val="en-US"/>
        </w:rPr>
        <w:t xml:space="preserve"> scheduling cycle</w:t>
      </w:r>
      <w:r w:rsidR="002E1E3B">
        <w:rPr>
          <w:lang w:val="en-US"/>
        </w:rPr>
        <w:t>. F</w:t>
      </w:r>
      <w:r w:rsidRPr="00B16673">
        <w:rPr>
          <w:lang w:val="en-US"/>
        </w:rPr>
        <w:t>or HARQ process</w:t>
      </w:r>
      <w:r w:rsidR="003A20F3">
        <w:rPr>
          <w:lang w:val="en-US"/>
        </w:rPr>
        <w:t xml:space="preserve"> </w:t>
      </w:r>
      <w:r w:rsidRPr="00B16673">
        <w:rPr>
          <w:lang w:val="en-US"/>
        </w:rPr>
        <w:t>12 and 13</w:t>
      </w:r>
      <w:r w:rsidR="002E1E3B">
        <w:rPr>
          <w:lang w:val="en-US"/>
        </w:rPr>
        <w:t xml:space="preserve"> in the 1</w:t>
      </w:r>
      <w:r w:rsidR="002E1E3B" w:rsidRPr="002E1E3B">
        <w:rPr>
          <w:vertAlign w:val="superscript"/>
          <w:lang w:val="en-US"/>
        </w:rPr>
        <w:t>st</w:t>
      </w:r>
      <w:r w:rsidR="002E1E3B">
        <w:rPr>
          <w:lang w:val="en-US"/>
        </w:rPr>
        <w:t xml:space="preserve"> scheduling cycle</w:t>
      </w:r>
      <w:r w:rsidRPr="00B16673">
        <w:rPr>
          <w:lang w:val="en-US"/>
        </w:rPr>
        <w:t xml:space="preserve">, the PDSCH scheduling delay is 7 and </w:t>
      </w:r>
      <w:r w:rsidR="002E1E3B">
        <w:rPr>
          <w:lang w:val="en-US"/>
        </w:rPr>
        <w:t xml:space="preserve">the </w:t>
      </w:r>
      <w:r w:rsidRPr="00B16673">
        <w:rPr>
          <w:lang w:val="en-US"/>
        </w:rPr>
        <w:t>HARQ-ACK bundling flag = 1</w:t>
      </w:r>
      <w:r>
        <w:rPr>
          <w:lang w:val="en-US"/>
        </w:rPr>
        <w:t>, w</w:t>
      </w:r>
      <w:r w:rsidRPr="00B16673">
        <w:rPr>
          <w:lang w:val="en-US"/>
        </w:rPr>
        <w:t xml:space="preserve">hile for HARQ process 10 </w:t>
      </w:r>
      <w:r w:rsidR="0088621E">
        <w:rPr>
          <w:lang w:val="en-US"/>
        </w:rPr>
        <w:t xml:space="preserve">in </w:t>
      </w:r>
      <w:r w:rsidR="0088621E" w:rsidRPr="00B16673">
        <w:rPr>
          <w:lang w:val="en-US"/>
        </w:rPr>
        <w:t>the 2</w:t>
      </w:r>
      <w:r w:rsidR="0088621E" w:rsidRPr="002E1E3B">
        <w:rPr>
          <w:vertAlign w:val="superscript"/>
          <w:lang w:val="en-US"/>
        </w:rPr>
        <w:t>nd</w:t>
      </w:r>
      <w:r w:rsidR="0088621E" w:rsidRPr="00B16673">
        <w:rPr>
          <w:lang w:val="en-US"/>
        </w:rPr>
        <w:t xml:space="preserve"> scheduling cycle </w:t>
      </w:r>
      <w:r w:rsidRPr="00B16673">
        <w:rPr>
          <w:lang w:val="en-US"/>
        </w:rPr>
        <w:t>the PDSCH scheduling delay is 7 and HARQ-ACK bundling flag = 0</w:t>
      </w:r>
      <w:r w:rsidR="002E1E3B">
        <w:rPr>
          <w:lang w:val="en-US"/>
        </w:rPr>
        <w:t xml:space="preserve"> as to do not make use of bundling.</w:t>
      </w:r>
      <w:r w:rsidR="003F075F">
        <w:rPr>
          <w:lang w:val="en-US"/>
        </w:rPr>
        <w:t xml:space="preserve"> In cas</w:t>
      </w:r>
      <w:r w:rsidR="00442DAA">
        <w:rPr>
          <w:lang w:val="en-US"/>
        </w:rPr>
        <w:t>e</w:t>
      </w:r>
      <w:r w:rsidR="003F075F">
        <w:rPr>
          <w:lang w:val="en-US"/>
        </w:rPr>
        <w:t xml:space="preserve"> there were a question on why PUCCH#0 in the 2</w:t>
      </w:r>
      <w:r w:rsidR="003F075F" w:rsidRPr="003F075F">
        <w:rPr>
          <w:vertAlign w:val="superscript"/>
          <w:lang w:val="en-US"/>
        </w:rPr>
        <w:t>nd</w:t>
      </w:r>
      <w:r w:rsidR="003F075F">
        <w:rPr>
          <w:lang w:val="en-US"/>
        </w:rPr>
        <w:t xml:space="preserve"> scheduling cycle is transmitted till subframe# 21, it is important to recall that minimum HARQ-ACK delay is 4 subframes.</w:t>
      </w:r>
      <w:r w:rsidR="0088621E">
        <w:rPr>
          <w:lang w:val="en-US"/>
        </w:rPr>
        <w:t xml:space="preserve"> Figure 1 basically illustrates how the </w:t>
      </w:r>
      <w:r w:rsidR="0088621E" w:rsidRPr="00B16673">
        <w:rPr>
          <w:lang w:val="en-US"/>
        </w:rPr>
        <w:t>PDSCH scheduling delay</w:t>
      </w:r>
      <w:r w:rsidR="0088621E">
        <w:rPr>
          <w:lang w:val="en-US"/>
        </w:rPr>
        <w:t xml:space="preserve"> associated to the delay of 7 can make use of both bundling and no-bundling.</w:t>
      </w:r>
    </w:p>
    <w:p w14:paraId="2E46F3B0" w14:textId="1CE953E2" w:rsidR="003B6B7F" w:rsidRPr="00816489" w:rsidRDefault="003B6B7F" w:rsidP="00796D71">
      <w:pPr>
        <w:jc w:val="both"/>
        <w:rPr>
          <w:lang w:val="en-US"/>
        </w:rPr>
      </w:pPr>
      <w:r w:rsidRPr="00816489">
        <w:rPr>
          <w:lang w:val="en-US"/>
        </w:rPr>
        <w:t xml:space="preserve">Question 2: </w:t>
      </w:r>
      <w:r w:rsidR="00816489">
        <w:rPr>
          <w:lang w:val="en-US"/>
        </w:rPr>
        <w:t xml:space="preserve">From RAN1#106-e: </w:t>
      </w:r>
      <w:r w:rsidRPr="00816489">
        <w:rPr>
          <w:lang w:val="en-US"/>
        </w:rPr>
        <w:t>“</w:t>
      </w:r>
      <w:r w:rsidRPr="00816489">
        <w:rPr>
          <w:i/>
          <w:iCs/>
          <w:lang w:val="en-US"/>
        </w:rPr>
        <w:t>how does the network work if HARQ-ACK bundling is disabled and 14HARQ process is configured</w:t>
      </w:r>
      <w:r w:rsidRPr="00816489">
        <w:rPr>
          <w:lang w:val="en-US"/>
        </w:rPr>
        <w:t>”</w:t>
      </w:r>
    </w:p>
    <w:p w14:paraId="039AC0EA" w14:textId="6AE9661A" w:rsidR="00816489" w:rsidRDefault="00816489" w:rsidP="00796D71">
      <w:pPr>
        <w:jc w:val="both"/>
        <w:rPr>
          <w:lang w:val="en-US"/>
        </w:rPr>
      </w:pPr>
      <w:r>
        <w:rPr>
          <w:lang w:val="en-US"/>
        </w:rPr>
        <w:t xml:space="preserve">Similarly, it </w:t>
      </w:r>
      <w:r w:rsidRPr="00901DB8">
        <w:rPr>
          <w:lang w:val="en-US"/>
        </w:rPr>
        <w:t>depend</w:t>
      </w:r>
      <w:r>
        <w:rPr>
          <w:lang w:val="en-US"/>
        </w:rPr>
        <w:t>s</w:t>
      </w:r>
      <w:r w:rsidRPr="00901DB8">
        <w:rPr>
          <w:lang w:val="en-US"/>
        </w:rPr>
        <w:t xml:space="preserve"> on</w:t>
      </w:r>
      <w:r>
        <w:rPr>
          <w:lang w:val="en-US"/>
        </w:rPr>
        <w:t xml:space="preserve"> the design/strategy followed for setting the legacy DCI fields to zero. In Table 4, we provide an answer to this question depending on the strategy being followed for setting the legacy DCI fields to zero.</w:t>
      </w:r>
    </w:p>
    <w:p w14:paraId="16FEE1BE" w14:textId="51A3EE98" w:rsidR="00816489" w:rsidRDefault="00816489" w:rsidP="00816489">
      <w:pPr>
        <w:pStyle w:val="Heading3"/>
        <w:rPr>
          <w:lang w:val="en-US"/>
        </w:rPr>
      </w:pPr>
      <w:r>
        <w:rPr>
          <w:lang w:val="en-US"/>
        </w:rPr>
        <w:t>2.2.1</w:t>
      </w:r>
      <w:r>
        <w:rPr>
          <w:lang w:val="en-US"/>
        </w:rPr>
        <w:tab/>
      </w:r>
      <w:bookmarkStart w:id="66" w:name="_Hlk82161104"/>
      <w:r w:rsidR="002A0CA0">
        <w:rPr>
          <w:lang w:val="en-US"/>
        </w:rPr>
        <w:t>Comparison of strategies for setting the legacy DCI fields to zero</w:t>
      </w:r>
      <w:bookmarkEnd w:id="66"/>
    </w:p>
    <w:p w14:paraId="0279A470" w14:textId="518BEF42" w:rsidR="00084246" w:rsidRPr="00084246" w:rsidRDefault="00084246" w:rsidP="00084246">
      <w:pPr>
        <w:jc w:val="both"/>
        <w:rPr>
          <w:lang w:val="en-US"/>
        </w:rPr>
      </w:pPr>
      <w:r>
        <w:rPr>
          <w:lang w:val="en-US"/>
        </w:rPr>
        <w:t xml:space="preserve">In this section Table 4 compares strategies for </w:t>
      </w:r>
      <w:r w:rsidRPr="00084246">
        <w:rPr>
          <w:lang w:val="en-US"/>
        </w:rPr>
        <w:t xml:space="preserve">potentially setting </w:t>
      </w:r>
      <w:r w:rsidR="005F434D" w:rsidRPr="005F434D">
        <w:rPr>
          <w:lang w:val="en-US"/>
        </w:rPr>
        <w:t>the “Repetition number”</w:t>
      </w:r>
      <w:r w:rsidR="005F434D">
        <w:rPr>
          <w:lang w:val="en-US"/>
        </w:rPr>
        <w:t xml:space="preserve"> field</w:t>
      </w:r>
      <w:r w:rsidR="005F434D" w:rsidRPr="005F434D">
        <w:rPr>
          <w:lang w:val="en-US"/>
        </w:rPr>
        <w:t xml:space="preserve"> and</w:t>
      </w:r>
      <w:r w:rsidR="005F434D">
        <w:rPr>
          <w:lang w:val="en-US"/>
        </w:rPr>
        <w:t>/or</w:t>
      </w:r>
      <w:r w:rsidR="005F434D" w:rsidRPr="005F434D">
        <w:rPr>
          <w:lang w:val="en-US"/>
        </w:rPr>
        <w:t xml:space="preserve"> the “HARQ-ACK delay”</w:t>
      </w:r>
      <w:r w:rsidR="005F434D">
        <w:rPr>
          <w:lang w:val="en-US"/>
        </w:rPr>
        <w:t xml:space="preserve"> field and/or the “HARQ-ACK bundling flag”</w:t>
      </w:r>
      <w:r w:rsidR="005F434D" w:rsidRPr="005F434D">
        <w:rPr>
          <w:lang w:val="en-US"/>
        </w:rPr>
        <w:t xml:space="preserve"> field </w:t>
      </w:r>
      <w:r w:rsidRPr="00084246">
        <w:rPr>
          <w:lang w:val="en-US"/>
        </w:rPr>
        <w:t>to zero</w:t>
      </w:r>
      <w:r>
        <w:rPr>
          <w:lang w:val="en-US"/>
        </w:rPr>
        <w:t xml:space="preserve">, as to find out which strategy provides both flexibility and backward </w:t>
      </w:r>
      <w:r w:rsidRPr="00816489">
        <w:rPr>
          <w:lang w:val="en-US"/>
        </w:rPr>
        <w:t>compatibility</w:t>
      </w:r>
      <w:r>
        <w:rPr>
          <w:lang w:val="en-US"/>
        </w:rPr>
        <w:t>.</w:t>
      </w:r>
    </w:p>
    <w:p w14:paraId="1A4EFEDE" w14:textId="60E053EE" w:rsidR="002A0CA0" w:rsidRDefault="002A0CA0" w:rsidP="002A0CA0">
      <w:pPr>
        <w:jc w:val="center"/>
        <w:rPr>
          <w:b/>
          <w:bCs/>
          <w:sz w:val="16"/>
          <w:szCs w:val="16"/>
        </w:rPr>
      </w:pPr>
      <w:r>
        <w:rPr>
          <w:b/>
          <w:bCs/>
          <w:sz w:val="16"/>
          <w:szCs w:val="16"/>
        </w:rPr>
        <w:t>Table 4</w:t>
      </w:r>
      <w:r w:rsidRPr="006B612B">
        <w:rPr>
          <w:b/>
          <w:bCs/>
          <w:sz w:val="16"/>
          <w:szCs w:val="16"/>
        </w:rPr>
        <w:t xml:space="preserve">: </w:t>
      </w:r>
      <w:r w:rsidR="006B612B" w:rsidRPr="006B612B">
        <w:rPr>
          <w:b/>
          <w:bCs/>
          <w:sz w:val="16"/>
          <w:szCs w:val="16"/>
        </w:rPr>
        <w:t>Comparison of strategies for setting the legacy DCI fields to zero</w:t>
      </w:r>
      <w:r>
        <w:rPr>
          <w:b/>
          <w:bCs/>
          <w:sz w:val="16"/>
          <w:szCs w:val="16"/>
        </w:rPr>
        <w:t>.</w:t>
      </w:r>
    </w:p>
    <w:tbl>
      <w:tblPr>
        <w:tblStyle w:val="TableGrid"/>
        <w:tblW w:w="0" w:type="auto"/>
        <w:tblLook w:val="04A0" w:firstRow="1" w:lastRow="0" w:firstColumn="1" w:lastColumn="0" w:noHBand="0" w:noVBand="1"/>
      </w:tblPr>
      <w:tblGrid>
        <w:gridCol w:w="805"/>
        <w:gridCol w:w="4412"/>
        <w:gridCol w:w="4412"/>
      </w:tblGrid>
      <w:tr w:rsidR="004E46F1" w14:paraId="65DFB4A8" w14:textId="77777777" w:rsidTr="006356AE">
        <w:tc>
          <w:tcPr>
            <w:tcW w:w="805" w:type="dxa"/>
            <w:vMerge w:val="restart"/>
            <w:shd w:val="clear" w:color="auto" w:fill="FBE4D5" w:themeFill="accent2" w:themeFillTint="33"/>
            <w:textDirection w:val="btLr"/>
          </w:tcPr>
          <w:p w14:paraId="6004F2A4" w14:textId="1EE2432B" w:rsidR="00D81DDD" w:rsidRDefault="004E46F1" w:rsidP="004E46F1">
            <w:pPr>
              <w:ind w:left="113" w:right="113"/>
              <w:jc w:val="center"/>
              <w:rPr>
                <w:b/>
                <w:bCs/>
                <w:sz w:val="16"/>
                <w:szCs w:val="16"/>
                <w:lang w:val="en-US" w:eastAsia="en-US"/>
              </w:rPr>
            </w:pPr>
            <w:r>
              <w:rPr>
                <w:b/>
                <w:bCs/>
                <w:sz w:val="16"/>
                <w:szCs w:val="16"/>
                <w:lang w:val="en-US" w:eastAsia="en-US"/>
              </w:rPr>
              <w:t>General Description</w:t>
            </w:r>
          </w:p>
        </w:tc>
        <w:tc>
          <w:tcPr>
            <w:tcW w:w="4412" w:type="dxa"/>
            <w:shd w:val="clear" w:color="auto" w:fill="FBE4D5" w:themeFill="accent2" w:themeFillTint="33"/>
          </w:tcPr>
          <w:p w14:paraId="2F5BAB0A" w14:textId="77777777" w:rsidR="00585226" w:rsidRDefault="00585226" w:rsidP="005F434D">
            <w:pPr>
              <w:jc w:val="both"/>
              <w:rPr>
                <w:b/>
                <w:bCs/>
                <w:sz w:val="16"/>
                <w:szCs w:val="16"/>
              </w:rPr>
            </w:pPr>
            <w:r w:rsidRPr="00F551B2">
              <w:rPr>
                <w:b/>
                <w:bCs/>
                <w:sz w:val="16"/>
                <w:szCs w:val="16"/>
                <w:lang w:val="en-US" w:eastAsia="en-US"/>
              </w:rPr>
              <w:t xml:space="preserve">Dynamically Controlled </w:t>
            </w:r>
            <w:r>
              <w:rPr>
                <w:b/>
                <w:bCs/>
                <w:sz w:val="16"/>
                <w:szCs w:val="16"/>
                <w:lang w:val="en-US" w:eastAsia="en-US"/>
              </w:rPr>
              <w:t>approach</w:t>
            </w:r>
            <w:r w:rsidRPr="00F551B2">
              <w:rPr>
                <w:b/>
                <w:bCs/>
                <w:sz w:val="16"/>
                <w:szCs w:val="16"/>
                <w:lang w:val="en-US" w:eastAsia="en-US"/>
              </w:rPr>
              <w:t xml:space="preserve"> (via a DCI field) for setting the legacy DCI fields to zero</w:t>
            </w:r>
            <w:r>
              <w:rPr>
                <w:b/>
                <w:bCs/>
                <w:sz w:val="16"/>
                <w:szCs w:val="16"/>
                <w:lang w:val="en-US" w:eastAsia="en-US"/>
              </w:rPr>
              <w:t>.</w:t>
            </w:r>
            <w:r>
              <w:rPr>
                <w:b/>
                <w:bCs/>
                <w:sz w:val="16"/>
                <w:szCs w:val="16"/>
              </w:rPr>
              <w:t xml:space="preserve"> </w:t>
            </w:r>
          </w:p>
          <w:p w14:paraId="38DD6548" w14:textId="5FADF34D" w:rsidR="00D81DDD" w:rsidRPr="00585226" w:rsidRDefault="00585226" w:rsidP="00585226">
            <w:pPr>
              <w:pStyle w:val="ListParagraph"/>
              <w:numPr>
                <w:ilvl w:val="0"/>
                <w:numId w:val="37"/>
              </w:numPr>
              <w:jc w:val="both"/>
              <w:rPr>
                <w:b/>
                <w:bCs/>
                <w:sz w:val="16"/>
                <w:szCs w:val="16"/>
                <w:lang w:val="de-DE" w:eastAsia="ja-JP"/>
              </w:rPr>
            </w:pPr>
            <w:r w:rsidRPr="00585226">
              <w:rPr>
                <w:b/>
                <w:bCs/>
                <w:sz w:val="16"/>
                <w:szCs w:val="16"/>
                <w:lang w:val="de-DE"/>
              </w:rPr>
              <w:t>The l</w:t>
            </w:r>
            <w:r w:rsidR="00D81DDD" w:rsidRPr="00585226">
              <w:rPr>
                <w:b/>
                <w:bCs/>
                <w:sz w:val="16"/>
                <w:szCs w:val="16"/>
                <w:lang w:val="de-DE"/>
              </w:rPr>
              <w:t>egacy DCI field are set to zero when</w:t>
            </w:r>
            <w:r w:rsidR="005A1ECC" w:rsidRPr="00585226">
              <w:rPr>
                <w:b/>
                <w:bCs/>
                <w:sz w:val="16"/>
                <w:szCs w:val="16"/>
                <w:lang w:val="de-DE"/>
              </w:rPr>
              <w:t xml:space="preserve"> </w:t>
            </w:r>
            <w:r w:rsidR="00D81DDD" w:rsidRPr="00585226">
              <w:rPr>
                <w:b/>
                <w:bCs/>
                <w:sz w:val="16"/>
                <w:szCs w:val="16"/>
                <w:lang w:val="de-DE"/>
              </w:rPr>
              <w:t>the “HARQ-ACK bundling flag” is set to 1</w:t>
            </w:r>
          </w:p>
        </w:tc>
        <w:tc>
          <w:tcPr>
            <w:tcW w:w="4412" w:type="dxa"/>
            <w:shd w:val="clear" w:color="auto" w:fill="FBE4D5" w:themeFill="accent2" w:themeFillTint="33"/>
          </w:tcPr>
          <w:p w14:paraId="242740CA" w14:textId="77777777" w:rsidR="00585226" w:rsidRDefault="00585226" w:rsidP="006B612B">
            <w:pPr>
              <w:jc w:val="both"/>
              <w:rPr>
                <w:b/>
                <w:bCs/>
                <w:sz w:val="16"/>
                <w:szCs w:val="16"/>
                <w:lang w:val="en-US" w:eastAsia="en-US"/>
              </w:rPr>
            </w:pPr>
            <w:r w:rsidRPr="00F551B2">
              <w:rPr>
                <w:b/>
                <w:bCs/>
                <w:sz w:val="16"/>
                <w:szCs w:val="16"/>
                <w:lang w:val="en-US" w:eastAsia="en-US"/>
              </w:rPr>
              <w:t xml:space="preserve">Semi-statically Controlled </w:t>
            </w:r>
            <w:r>
              <w:rPr>
                <w:b/>
                <w:bCs/>
                <w:sz w:val="16"/>
                <w:szCs w:val="16"/>
                <w:lang w:val="en-US" w:eastAsia="en-US"/>
              </w:rPr>
              <w:t>approach</w:t>
            </w:r>
            <w:r w:rsidRPr="00F551B2">
              <w:rPr>
                <w:b/>
                <w:bCs/>
                <w:sz w:val="16"/>
                <w:szCs w:val="16"/>
                <w:lang w:val="en-US" w:eastAsia="en-US"/>
              </w:rPr>
              <w:t xml:space="preserve"> (via RRC configuration) for setting the legacy DCI fields to zero</w:t>
            </w:r>
            <w:r>
              <w:rPr>
                <w:b/>
                <w:bCs/>
                <w:sz w:val="16"/>
                <w:szCs w:val="16"/>
                <w:lang w:val="en-US" w:eastAsia="en-US"/>
              </w:rPr>
              <w:t>.</w:t>
            </w:r>
          </w:p>
          <w:p w14:paraId="20833D9F" w14:textId="721E04B3" w:rsidR="00D81DDD" w:rsidRPr="00585226" w:rsidRDefault="00585226" w:rsidP="00585226">
            <w:pPr>
              <w:pStyle w:val="ListParagraph"/>
              <w:numPr>
                <w:ilvl w:val="0"/>
                <w:numId w:val="37"/>
              </w:numPr>
              <w:jc w:val="both"/>
              <w:rPr>
                <w:b/>
                <w:bCs/>
                <w:sz w:val="16"/>
                <w:szCs w:val="16"/>
                <w:lang w:val="en-US"/>
              </w:rPr>
            </w:pPr>
            <w:r w:rsidRPr="00585226">
              <w:rPr>
                <w:b/>
                <w:bCs/>
                <w:sz w:val="16"/>
                <w:szCs w:val="16"/>
                <w:lang w:val="en-US"/>
              </w:rPr>
              <w:t>The l</w:t>
            </w:r>
            <w:r w:rsidR="00D81DDD" w:rsidRPr="00585226">
              <w:rPr>
                <w:b/>
                <w:bCs/>
                <w:sz w:val="16"/>
                <w:szCs w:val="16"/>
                <w:lang w:val="de-DE"/>
              </w:rPr>
              <w:t>egacy DCI field are set to zero when the 14 HARQ processes feature is configured</w:t>
            </w:r>
          </w:p>
        </w:tc>
      </w:tr>
      <w:tr w:rsidR="004E46F1" w14:paraId="0065A349" w14:textId="77777777" w:rsidTr="006356AE">
        <w:tc>
          <w:tcPr>
            <w:tcW w:w="805" w:type="dxa"/>
            <w:vMerge/>
            <w:shd w:val="clear" w:color="auto" w:fill="FBE4D5" w:themeFill="accent2" w:themeFillTint="33"/>
          </w:tcPr>
          <w:p w14:paraId="2558A340" w14:textId="77777777" w:rsidR="00D81DDD" w:rsidRDefault="00D81DDD" w:rsidP="006B612B">
            <w:pPr>
              <w:jc w:val="center"/>
              <w:rPr>
                <w:b/>
                <w:bCs/>
                <w:sz w:val="16"/>
                <w:szCs w:val="16"/>
                <w:lang w:val="en-US" w:eastAsia="en-US"/>
              </w:rPr>
            </w:pPr>
          </w:p>
        </w:tc>
        <w:tc>
          <w:tcPr>
            <w:tcW w:w="4412" w:type="dxa"/>
          </w:tcPr>
          <w:p w14:paraId="28C505C7" w14:textId="58874758" w:rsidR="00D81DDD" w:rsidRPr="002D7A95" w:rsidRDefault="00D81DDD" w:rsidP="005F434D">
            <w:pPr>
              <w:jc w:val="both"/>
              <w:rPr>
                <w:b/>
                <w:bCs/>
                <w:sz w:val="16"/>
                <w:szCs w:val="16"/>
                <w:lang w:val="en-US" w:eastAsia="en-US"/>
              </w:rPr>
            </w:pPr>
            <w:bookmarkStart w:id="67" w:name="_Hlk82185829"/>
            <w:r>
              <w:rPr>
                <w:b/>
                <w:bCs/>
                <w:sz w:val="16"/>
                <w:szCs w:val="16"/>
                <w:lang w:val="en-US" w:eastAsia="en-US"/>
              </w:rPr>
              <w:t xml:space="preserve">Strategy </w:t>
            </w:r>
            <w:r w:rsidR="005A1ECC">
              <w:rPr>
                <w:b/>
                <w:bCs/>
                <w:sz w:val="16"/>
                <w:szCs w:val="16"/>
                <w:lang w:val="en-US" w:eastAsia="en-US"/>
              </w:rPr>
              <w:t>1</w:t>
            </w:r>
            <w:bookmarkEnd w:id="67"/>
            <w:r>
              <w:rPr>
                <w:b/>
                <w:bCs/>
                <w:sz w:val="16"/>
                <w:szCs w:val="16"/>
                <w:lang w:val="en-US" w:eastAsia="en-US"/>
              </w:rPr>
              <w:t>:</w:t>
            </w:r>
            <w:r w:rsidR="00F551B2">
              <w:t xml:space="preserve"> </w:t>
            </w:r>
          </w:p>
          <w:p w14:paraId="7A7EE05E" w14:textId="77777777" w:rsidR="006F3B35" w:rsidRPr="006F3B35" w:rsidRDefault="006F3B35" w:rsidP="006F3B35">
            <w:pPr>
              <w:spacing w:after="200" w:line="276" w:lineRule="auto"/>
              <w:rPr>
                <w:b/>
                <w:bCs/>
                <w:sz w:val="16"/>
                <w:szCs w:val="18"/>
              </w:rPr>
            </w:pPr>
            <w:r w:rsidRPr="006F3B35">
              <w:rPr>
                <w:b/>
                <w:bCs/>
                <w:sz w:val="16"/>
                <w:szCs w:val="18"/>
              </w:rPr>
              <w:lastRenderedPageBreak/>
              <w:t>If ce-14harqProcess is configured &amp; “HARQ-ACK bundling flag” is set to 1,</w:t>
            </w:r>
          </w:p>
          <w:p w14:paraId="70725E12"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0-bits Repetition number field (i.e., 2-bits from this field become available e.g., for joint-encoding purposes).</w:t>
            </w:r>
          </w:p>
          <w:p w14:paraId="6E8FD657"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0-bits HARQ-ACK delay field (i.e., 3-bits from this field become available e.g., for joint-encoding purposes).</w:t>
            </w:r>
          </w:p>
          <w:p w14:paraId="1F1EC6E9"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New DCI field “PDSCH_Scheduling_Delay_&amp;_HARQ-ACK_Delay” becomes available</w:t>
            </w:r>
          </w:p>
          <w:p w14:paraId="7AC1A37F" w14:textId="77777777" w:rsidR="006F3B35" w:rsidRPr="006F3B35" w:rsidRDefault="006F3B35" w:rsidP="006F3B35">
            <w:pPr>
              <w:numPr>
                <w:ilvl w:val="2"/>
                <w:numId w:val="25"/>
              </w:numPr>
              <w:overflowPunct/>
              <w:autoSpaceDE/>
              <w:autoSpaceDN/>
              <w:adjustRightInd/>
              <w:spacing w:after="200" w:line="276" w:lineRule="auto"/>
              <w:ind w:left="1440"/>
              <w:textAlignment w:val="auto"/>
              <w:rPr>
                <w:b/>
                <w:bCs/>
                <w:sz w:val="16"/>
                <w:szCs w:val="18"/>
              </w:rPr>
            </w:pPr>
            <w:r w:rsidRPr="006F3B35">
              <w:rPr>
                <w:b/>
                <w:bCs/>
                <w:sz w:val="16"/>
                <w:szCs w:val="18"/>
              </w:rPr>
              <w:t>7-bits “PDSCH_Scheduling_Delay_&amp;_HARQ-ACK_Delay” when Alt-1 is configured. From the 7-bits required we would be re-using 5-bits from legacy fields meaning that the DCI size would be increased by 2-bits.</w:t>
            </w:r>
          </w:p>
          <w:p w14:paraId="71AA2A95" w14:textId="77777777" w:rsidR="006F3B35" w:rsidRPr="006F3B35" w:rsidRDefault="006F3B35" w:rsidP="006F3B35">
            <w:pPr>
              <w:numPr>
                <w:ilvl w:val="2"/>
                <w:numId w:val="25"/>
              </w:numPr>
              <w:overflowPunct/>
              <w:autoSpaceDE/>
              <w:autoSpaceDN/>
              <w:adjustRightInd/>
              <w:spacing w:after="200" w:line="276" w:lineRule="auto"/>
              <w:ind w:left="1440"/>
              <w:textAlignment w:val="auto"/>
              <w:rPr>
                <w:b/>
                <w:bCs/>
                <w:sz w:val="16"/>
                <w:szCs w:val="18"/>
              </w:rPr>
            </w:pPr>
            <w:r w:rsidRPr="006F3B35">
              <w:rPr>
                <w:b/>
                <w:bCs/>
                <w:sz w:val="16"/>
                <w:szCs w:val="18"/>
              </w:rPr>
              <w:t>5-bits “PDSCH_Scheduling_Delay_&amp;_HARQ-ACK_Delay” when Alt-2e is configured. From the 5-bits required we would be re-using 5-bits from legacy fields.</w:t>
            </w:r>
          </w:p>
          <w:p w14:paraId="28308241" w14:textId="77777777" w:rsidR="006F3B35" w:rsidRPr="006F3B35" w:rsidRDefault="006F3B35" w:rsidP="006F3B35">
            <w:pPr>
              <w:spacing w:after="200" w:line="276" w:lineRule="auto"/>
              <w:rPr>
                <w:b/>
                <w:bCs/>
                <w:sz w:val="16"/>
                <w:szCs w:val="18"/>
              </w:rPr>
            </w:pPr>
            <w:r w:rsidRPr="006F3B35">
              <w:rPr>
                <w:b/>
                <w:bCs/>
                <w:sz w:val="16"/>
                <w:szCs w:val="18"/>
              </w:rPr>
              <w:t>Else if ce-14harqProcess is configured &amp; “HARQ-ACK bundling flag” is set to 0,</w:t>
            </w:r>
          </w:p>
          <w:p w14:paraId="6801AF48"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2-bits Repetition number field</w:t>
            </w:r>
          </w:p>
          <w:p w14:paraId="23AE5BCA"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3-bits HARQ-ACK delay field</w:t>
            </w:r>
          </w:p>
          <w:p w14:paraId="1C631CC5" w14:textId="10D59431" w:rsidR="00D17E67" w:rsidRPr="00D17E67" w:rsidRDefault="00D17E67" w:rsidP="00D17E67">
            <w:pPr>
              <w:numPr>
                <w:ilvl w:val="1"/>
                <w:numId w:val="25"/>
              </w:numPr>
              <w:overflowPunct/>
              <w:autoSpaceDE/>
              <w:autoSpaceDN/>
              <w:adjustRightInd/>
              <w:spacing w:after="200" w:line="276" w:lineRule="auto"/>
              <w:ind w:left="720"/>
              <w:textAlignment w:val="auto"/>
              <w:rPr>
                <w:b/>
                <w:bCs/>
                <w:sz w:val="16"/>
                <w:szCs w:val="18"/>
              </w:rPr>
            </w:pPr>
            <w:r w:rsidRPr="00D17E67">
              <w:rPr>
                <w:b/>
                <w:bCs/>
                <w:sz w:val="16"/>
                <w:szCs w:val="18"/>
              </w:rPr>
              <w:t>FFS: If the 2-bits (newly added) are utilized to keep usable</w:t>
            </w:r>
            <w:r w:rsidR="00823365">
              <w:rPr>
                <w:b/>
                <w:bCs/>
                <w:sz w:val="16"/>
                <w:szCs w:val="18"/>
              </w:rPr>
              <w:t xml:space="preserve"> with no bundling</w:t>
            </w:r>
            <w:r w:rsidRPr="00D17E67">
              <w:rPr>
                <w:b/>
                <w:bCs/>
                <w:sz w:val="16"/>
                <w:szCs w:val="18"/>
              </w:rPr>
              <w:t xml:space="preserve"> the PDSCH scheduling delay expressions associated to the delay of 2, 7-type-1, and 7-type-2, or </w:t>
            </w:r>
            <w:r>
              <w:rPr>
                <w:b/>
                <w:bCs/>
                <w:sz w:val="16"/>
                <w:szCs w:val="18"/>
              </w:rPr>
              <w:t>I</w:t>
            </w:r>
            <w:r w:rsidRPr="00D17E67">
              <w:rPr>
                <w:b/>
                <w:bCs/>
                <w:sz w:val="16"/>
                <w:szCs w:val="18"/>
              </w:rPr>
              <w:t>f those bits will be reserved</w:t>
            </w:r>
            <w:r w:rsidR="001C5D4D">
              <w:rPr>
                <w:b/>
                <w:bCs/>
                <w:sz w:val="16"/>
                <w:szCs w:val="18"/>
              </w:rPr>
              <w:t>.</w:t>
            </w:r>
          </w:p>
          <w:p w14:paraId="3F165A24" w14:textId="77777777" w:rsidR="006F3B35" w:rsidRPr="006F3B35" w:rsidRDefault="006F3B35" w:rsidP="006F3B35">
            <w:pPr>
              <w:spacing w:after="200" w:line="276" w:lineRule="auto"/>
              <w:rPr>
                <w:b/>
                <w:bCs/>
                <w:sz w:val="16"/>
                <w:szCs w:val="18"/>
              </w:rPr>
            </w:pPr>
            <w:r w:rsidRPr="006F3B35">
              <w:rPr>
                <w:b/>
                <w:bCs/>
                <w:sz w:val="16"/>
                <w:szCs w:val="18"/>
              </w:rPr>
              <w:t>Else (i.e., ce-14harqProcess is not configured)</w:t>
            </w:r>
          </w:p>
          <w:p w14:paraId="578CE022"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2-bits Repetition number field</w:t>
            </w:r>
          </w:p>
          <w:p w14:paraId="527F5603" w14:textId="77777777" w:rsidR="006F3B35" w:rsidRPr="006F3B35" w:rsidRDefault="006F3B35" w:rsidP="006F3B35">
            <w:pPr>
              <w:numPr>
                <w:ilvl w:val="1"/>
                <w:numId w:val="25"/>
              </w:numPr>
              <w:overflowPunct/>
              <w:autoSpaceDE/>
              <w:autoSpaceDN/>
              <w:adjustRightInd/>
              <w:spacing w:after="200" w:line="276" w:lineRule="auto"/>
              <w:ind w:left="720"/>
              <w:textAlignment w:val="auto"/>
              <w:rPr>
                <w:b/>
                <w:bCs/>
                <w:sz w:val="16"/>
                <w:szCs w:val="18"/>
              </w:rPr>
            </w:pPr>
            <w:r w:rsidRPr="006F3B35">
              <w:rPr>
                <w:b/>
                <w:bCs/>
                <w:sz w:val="16"/>
                <w:szCs w:val="18"/>
              </w:rPr>
              <w:t>3-bits HARQ-ACK delay field</w:t>
            </w:r>
          </w:p>
          <w:p w14:paraId="121CDBAC" w14:textId="7A138CE0" w:rsidR="00D81DDD" w:rsidRDefault="006F3B35" w:rsidP="006F3B35">
            <w:pPr>
              <w:overflowPunct/>
              <w:autoSpaceDE/>
              <w:autoSpaceDN/>
              <w:adjustRightInd/>
              <w:spacing w:after="200" w:line="276" w:lineRule="auto"/>
              <w:textAlignment w:val="auto"/>
              <w:rPr>
                <w:b/>
                <w:bCs/>
                <w:sz w:val="16"/>
                <w:szCs w:val="16"/>
              </w:rPr>
            </w:pPr>
            <w:r w:rsidRPr="006F3B35">
              <w:rPr>
                <w:b/>
                <w:bCs/>
                <w:sz w:val="16"/>
                <w:szCs w:val="18"/>
              </w:rPr>
              <w:t>End</w:t>
            </w:r>
          </w:p>
        </w:tc>
        <w:tc>
          <w:tcPr>
            <w:tcW w:w="4412" w:type="dxa"/>
          </w:tcPr>
          <w:p w14:paraId="433D07CD" w14:textId="73BF0245" w:rsidR="00D81DDD" w:rsidRPr="002D7A95" w:rsidRDefault="00D81DDD" w:rsidP="006B612B">
            <w:pPr>
              <w:jc w:val="both"/>
              <w:rPr>
                <w:b/>
                <w:bCs/>
                <w:sz w:val="16"/>
                <w:szCs w:val="16"/>
                <w:lang w:val="en-US" w:eastAsia="en-US"/>
              </w:rPr>
            </w:pPr>
            <w:r>
              <w:rPr>
                <w:b/>
                <w:bCs/>
                <w:sz w:val="16"/>
                <w:szCs w:val="16"/>
                <w:lang w:val="en-US" w:eastAsia="en-US"/>
              </w:rPr>
              <w:lastRenderedPageBreak/>
              <w:t>Strategy 2:</w:t>
            </w:r>
            <w:r w:rsidR="00F551B2">
              <w:rPr>
                <w:b/>
                <w:bCs/>
                <w:sz w:val="16"/>
                <w:szCs w:val="16"/>
                <w:lang w:val="en-US" w:eastAsia="en-US"/>
              </w:rPr>
              <w:t xml:space="preserve"> </w:t>
            </w:r>
          </w:p>
          <w:p w14:paraId="7E3A5585" w14:textId="77777777" w:rsidR="00D5294F" w:rsidRPr="00D5294F" w:rsidRDefault="00D5294F" w:rsidP="00D5294F">
            <w:pPr>
              <w:spacing w:after="200" w:line="276" w:lineRule="auto"/>
              <w:rPr>
                <w:b/>
                <w:bCs/>
                <w:sz w:val="16"/>
                <w:szCs w:val="18"/>
              </w:rPr>
            </w:pPr>
            <w:r w:rsidRPr="00D5294F">
              <w:rPr>
                <w:b/>
                <w:bCs/>
                <w:sz w:val="16"/>
                <w:szCs w:val="18"/>
              </w:rPr>
              <w:lastRenderedPageBreak/>
              <w:t>If ce-14harqProcess is configured,</w:t>
            </w:r>
          </w:p>
          <w:p w14:paraId="1EEFBC57"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Repetition number field (i.e., 2-bits from this field become available e.g., for joint-encoding purposes).</w:t>
            </w:r>
          </w:p>
          <w:p w14:paraId="6E19142B"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HARQ-ACK delay field (i.e., 3-bits from this field become available e.g., for joint-encoding purposes).</w:t>
            </w:r>
          </w:p>
          <w:p w14:paraId="5327A929"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 HARQ-ACK bundling flag (i.e., 1-bit from this field becomes available e.g., for joint-encoding purposes).</w:t>
            </w:r>
          </w:p>
          <w:p w14:paraId="33916755"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New DCI field “PDSCH_Scheduling_Delay_&amp;_HARQ-ACK_Delay” becomes available</w:t>
            </w:r>
          </w:p>
          <w:p w14:paraId="6C35EEC2" w14:textId="77777777" w:rsidR="00D5294F" w:rsidRPr="00D5294F" w:rsidRDefault="00D5294F" w:rsidP="00D5294F">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7-bits “PDSCH_Scheduling_Delay_&amp;_HARQ-ACK_Delay” when Alt-1 is configured. From the 7-bits required we would be re-using 6-bits from legacy fields meaning that the DCI size would be increased by 1-bit.</w:t>
            </w:r>
          </w:p>
          <w:p w14:paraId="19088B48" w14:textId="77777777" w:rsidR="001121F2" w:rsidRDefault="00D5294F" w:rsidP="00D5294F">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 xml:space="preserve">5-bits “PDSCH_Scheduling_Delay_&amp;_HARQ-ACK_Delay” when Alt-2e is configured. From the 5-bits required we would be re-using 5-bits from legacy fields. </w:t>
            </w:r>
          </w:p>
          <w:p w14:paraId="0B234918" w14:textId="2AE2CFB1" w:rsidR="00117632" w:rsidRDefault="003120D6" w:rsidP="001121F2">
            <w:pPr>
              <w:numPr>
                <w:ilvl w:val="3"/>
                <w:numId w:val="25"/>
              </w:numPr>
              <w:overflowPunct/>
              <w:autoSpaceDE/>
              <w:autoSpaceDN/>
              <w:adjustRightInd/>
              <w:spacing w:after="200" w:line="276" w:lineRule="auto"/>
              <w:ind w:left="2037" w:hanging="283"/>
              <w:textAlignment w:val="auto"/>
              <w:rPr>
                <w:b/>
                <w:bCs/>
                <w:sz w:val="16"/>
                <w:szCs w:val="18"/>
              </w:rPr>
            </w:pPr>
            <w:r>
              <w:rPr>
                <w:b/>
                <w:bCs/>
                <w:sz w:val="16"/>
                <w:szCs w:val="18"/>
              </w:rPr>
              <w:t xml:space="preserve">FFS: </w:t>
            </w:r>
            <w:r w:rsidR="00173B58" w:rsidRPr="00173B58">
              <w:rPr>
                <w:b/>
                <w:bCs/>
                <w:sz w:val="16"/>
                <w:szCs w:val="18"/>
              </w:rPr>
              <w:t>The bits to be “Reserved”</w:t>
            </w:r>
            <w:r w:rsidR="0019199F">
              <w:rPr>
                <w:b/>
                <w:bCs/>
                <w:sz w:val="16"/>
                <w:szCs w:val="18"/>
              </w:rPr>
              <w:t>,</w:t>
            </w:r>
            <w:r w:rsidR="00173B58" w:rsidRPr="00173B58">
              <w:rPr>
                <w:b/>
                <w:bCs/>
                <w:sz w:val="16"/>
                <w:szCs w:val="18"/>
              </w:rPr>
              <w:t xml:space="preserve"> </w:t>
            </w:r>
            <w:r>
              <w:rPr>
                <w:b/>
                <w:bCs/>
                <w:sz w:val="16"/>
                <w:szCs w:val="18"/>
              </w:rPr>
              <w:t xml:space="preserve">since </w:t>
            </w:r>
            <w:r w:rsidR="0019199F">
              <w:rPr>
                <w:b/>
                <w:bCs/>
                <w:sz w:val="16"/>
                <w:szCs w:val="18"/>
              </w:rPr>
              <w:t>it</w:t>
            </w:r>
            <w:r>
              <w:rPr>
                <w:b/>
                <w:bCs/>
                <w:sz w:val="16"/>
                <w:szCs w:val="18"/>
              </w:rPr>
              <w:t xml:space="preserve"> </w:t>
            </w:r>
            <w:r w:rsidR="00173B58" w:rsidRPr="00173B58">
              <w:rPr>
                <w:b/>
                <w:bCs/>
                <w:sz w:val="16"/>
                <w:szCs w:val="18"/>
              </w:rPr>
              <w:t>depend</w:t>
            </w:r>
            <w:r>
              <w:rPr>
                <w:b/>
                <w:bCs/>
                <w:sz w:val="16"/>
                <w:szCs w:val="18"/>
              </w:rPr>
              <w:t>s</w:t>
            </w:r>
            <w:r w:rsidR="00173B58" w:rsidRPr="00173B58">
              <w:rPr>
                <w:b/>
                <w:bCs/>
                <w:sz w:val="16"/>
                <w:szCs w:val="18"/>
              </w:rPr>
              <w:t xml:space="preserve"> on whether the DCI size will change or not as a function of the configured joint-encoding solution.</w:t>
            </w:r>
          </w:p>
          <w:p w14:paraId="10321815" w14:textId="77777777" w:rsidR="00D5294F" w:rsidRPr="00D5294F" w:rsidRDefault="00D5294F" w:rsidP="00D5294F">
            <w:pPr>
              <w:spacing w:after="200" w:line="276" w:lineRule="auto"/>
              <w:rPr>
                <w:b/>
                <w:bCs/>
                <w:sz w:val="16"/>
                <w:szCs w:val="18"/>
              </w:rPr>
            </w:pPr>
            <w:r w:rsidRPr="00D5294F">
              <w:rPr>
                <w:b/>
                <w:bCs/>
                <w:sz w:val="16"/>
                <w:szCs w:val="18"/>
              </w:rPr>
              <w:t>Else (i.e., If ce-14harqProcess is not configured)</w:t>
            </w:r>
          </w:p>
          <w:p w14:paraId="6CD2A0D6"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2-bits Repetition number field</w:t>
            </w:r>
          </w:p>
          <w:p w14:paraId="67712F52"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3-bits HARQ-ACK delay field</w:t>
            </w:r>
          </w:p>
          <w:p w14:paraId="7C31471C"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1-bit HARQ-ACK bundling flag</w:t>
            </w:r>
          </w:p>
          <w:p w14:paraId="1C519248" w14:textId="0981F3B6" w:rsidR="00747809" w:rsidRPr="006F3B35" w:rsidRDefault="00D5294F" w:rsidP="00D5294F">
            <w:pPr>
              <w:spacing w:after="200" w:line="276" w:lineRule="auto"/>
              <w:rPr>
                <w:sz w:val="20"/>
              </w:rPr>
            </w:pPr>
            <w:r w:rsidRPr="00D5294F">
              <w:rPr>
                <w:b/>
                <w:bCs/>
                <w:sz w:val="16"/>
                <w:szCs w:val="18"/>
              </w:rPr>
              <w:t>End</w:t>
            </w:r>
          </w:p>
        </w:tc>
      </w:tr>
      <w:tr w:rsidR="004E46F1" w14:paraId="1C2EB049" w14:textId="77777777" w:rsidTr="006356AE">
        <w:tc>
          <w:tcPr>
            <w:tcW w:w="805" w:type="dxa"/>
            <w:shd w:val="clear" w:color="auto" w:fill="FBE4D5" w:themeFill="accent2" w:themeFillTint="33"/>
          </w:tcPr>
          <w:p w14:paraId="6344693F" w14:textId="25857246" w:rsidR="00D81DDD" w:rsidRDefault="00D81DDD" w:rsidP="00D81DDD">
            <w:pPr>
              <w:jc w:val="center"/>
              <w:rPr>
                <w:b/>
                <w:bCs/>
                <w:sz w:val="16"/>
                <w:szCs w:val="16"/>
                <w:lang w:val="en-US" w:eastAsia="en-US"/>
              </w:rPr>
            </w:pPr>
            <w:r>
              <w:rPr>
                <w:b/>
                <w:bCs/>
                <w:sz w:val="16"/>
                <w:szCs w:val="16"/>
                <w:lang w:val="en-US" w:eastAsia="en-US"/>
              </w:rPr>
              <w:lastRenderedPageBreak/>
              <w:t>Pros</w:t>
            </w:r>
          </w:p>
        </w:tc>
        <w:tc>
          <w:tcPr>
            <w:tcW w:w="4412" w:type="dxa"/>
          </w:tcPr>
          <w:p w14:paraId="3F8DA414" w14:textId="2AE62A26" w:rsidR="00317CC9" w:rsidRPr="00317CC9" w:rsidRDefault="130A11C2" w:rsidP="00F43595">
            <w:pPr>
              <w:pStyle w:val="ListParagraph"/>
              <w:numPr>
                <w:ilvl w:val="0"/>
                <w:numId w:val="23"/>
              </w:numPr>
              <w:spacing w:line="259" w:lineRule="auto"/>
              <w:rPr>
                <w:b/>
                <w:bCs/>
                <w:sz w:val="16"/>
                <w:szCs w:val="16"/>
                <w:lang w:val="en-US"/>
              </w:rPr>
            </w:pPr>
            <w:r w:rsidRPr="2D4957C0">
              <w:rPr>
                <w:sz w:val="16"/>
                <w:szCs w:val="16"/>
                <w:lang w:val="en-US"/>
              </w:rPr>
              <w:t>The “Repetition number” field is enabled/disabled through the status of the “HARQ-ACK bundling flag”, which follows the legacy principle used by the “DCI subframe repetition number” field. Following the legacy principle avoids having to perform an RRC reconfiguration for the purpose using the “Repetition number” field as in legacy.</w:t>
            </w:r>
            <w:r w:rsidR="6035D0A8" w:rsidRPr="2D4957C0">
              <w:rPr>
                <w:sz w:val="16"/>
                <w:szCs w:val="16"/>
                <w:lang w:val="en-US"/>
              </w:rPr>
              <w:t xml:space="preserve"> Recall that having “ce-14harqProcess” configured doesn’t mean that 14 HARQ processes are always in use, but rather that up to 14 HARQ processes can be used.</w:t>
            </w:r>
          </w:p>
          <w:p w14:paraId="0BDFFEC3" w14:textId="77777777" w:rsidR="00317CC9" w:rsidRPr="00317CC9" w:rsidRDefault="00317CC9" w:rsidP="00317CC9">
            <w:pPr>
              <w:pStyle w:val="ListParagraph"/>
              <w:spacing w:line="259" w:lineRule="auto"/>
              <w:ind w:left="360"/>
              <w:rPr>
                <w:b/>
                <w:bCs/>
                <w:sz w:val="16"/>
                <w:szCs w:val="16"/>
                <w:lang w:val="en-US"/>
              </w:rPr>
            </w:pPr>
          </w:p>
          <w:p w14:paraId="67300E8B" w14:textId="3798B7F4" w:rsidR="00D81DDD" w:rsidRPr="00317CC9" w:rsidRDefault="00F23297" w:rsidP="00F43595">
            <w:pPr>
              <w:pStyle w:val="ListParagraph"/>
              <w:numPr>
                <w:ilvl w:val="0"/>
                <w:numId w:val="23"/>
              </w:numPr>
              <w:spacing w:line="259" w:lineRule="auto"/>
              <w:rPr>
                <w:b/>
                <w:bCs/>
                <w:sz w:val="16"/>
                <w:szCs w:val="16"/>
                <w:lang w:val="en-US"/>
              </w:rPr>
            </w:pPr>
            <w:r>
              <w:rPr>
                <w:sz w:val="16"/>
                <w:szCs w:val="16"/>
                <w:lang w:val="en-US"/>
              </w:rPr>
              <w:t>T</w:t>
            </w:r>
            <w:r w:rsidR="001C5D4D">
              <w:rPr>
                <w:sz w:val="16"/>
                <w:szCs w:val="16"/>
                <w:lang w:val="en-US"/>
              </w:rPr>
              <w:t xml:space="preserve">he 2-bits (newly added) </w:t>
            </w:r>
            <w:r>
              <w:rPr>
                <w:sz w:val="16"/>
                <w:szCs w:val="16"/>
                <w:lang w:val="en-US"/>
              </w:rPr>
              <w:t>can be utilized to indicate</w:t>
            </w:r>
            <w:r w:rsidR="001C5D4D">
              <w:rPr>
                <w:sz w:val="16"/>
                <w:szCs w:val="16"/>
                <w:lang w:val="en-US"/>
              </w:rPr>
              <w:t xml:space="preserve"> t</w:t>
            </w:r>
            <w:r w:rsidR="00BD45CB" w:rsidRPr="00BD45CB">
              <w:rPr>
                <w:sz w:val="16"/>
                <w:szCs w:val="16"/>
                <w:lang w:val="en-US"/>
              </w:rPr>
              <w:t>he PDSCH scheduling delay expression</w:t>
            </w:r>
            <w:r w:rsidR="00BD45CB">
              <w:rPr>
                <w:sz w:val="16"/>
                <w:szCs w:val="16"/>
                <w:lang w:val="en-US"/>
              </w:rPr>
              <w:t>s</w:t>
            </w:r>
            <w:r w:rsidR="00BD45CB" w:rsidRPr="00BD45CB">
              <w:rPr>
                <w:sz w:val="16"/>
                <w:szCs w:val="16"/>
                <w:lang w:val="en-US"/>
              </w:rPr>
              <w:t xml:space="preserve"> associated to the delay of 2</w:t>
            </w:r>
            <w:r w:rsidR="00BD45CB">
              <w:rPr>
                <w:sz w:val="16"/>
                <w:szCs w:val="16"/>
                <w:lang w:val="en-US"/>
              </w:rPr>
              <w:t xml:space="preserve">, 7-type1, and 7-type2 </w:t>
            </w:r>
            <w:r>
              <w:rPr>
                <w:sz w:val="16"/>
                <w:szCs w:val="16"/>
                <w:lang w:val="en-US"/>
              </w:rPr>
              <w:t>as to use those delays</w:t>
            </w:r>
            <w:r w:rsidR="00BD45CB">
              <w:rPr>
                <w:sz w:val="16"/>
                <w:szCs w:val="16"/>
                <w:lang w:val="en-US"/>
              </w:rPr>
              <w:t xml:space="preserve"> with and without </w:t>
            </w:r>
            <w:r w:rsidR="007A7202">
              <w:rPr>
                <w:sz w:val="16"/>
                <w:szCs w:val="16"/>
                <w:lang w:val="en-US"/>
              </w:rPr>
              <w:t xml:space="preserve">HARQ-ACK </w:t>
            </w:r>
            <w:r w:rsidR="00BD45CB">
              <w:rPr>
                <w:sz w:val="16"/>
                <w:szCs w:val="16"/>
                <w:lang w:val="en-US"/>
              </w:rPr>
              <w:t>bundling.</w:t>
            </w:r>
          </w:p>
          <w:p w14:paraId="52868408" w14:textId="579BBA08" w:rsidR="00317CC9" w:rsidRDefault="00317CC9" w:rsidP="00F85230">
            <w:pPr>
              <w:pStyle w:val="ListParagraph"/>
              <w:spacing w:line="259" w:lineRule="auto"/>
              <w:ind w:left="360"/>
              <w:rPr>
                <w:b/>
                <w:bCs/>
                <w:sz w:val="16"/>
                <w:szCs w:val="16"/>
                <w:lang w:val="en-US"/>
              </w:rPr>
            </w:pPr>
          </w:p>
        </w:tc>
        <w:tc>
          <w:tcPr>
            <w:tcW w:w="4412" w:type="dxa"/>
          </w:tcPr>
          <w:p w14:paraId="0D840133" w14:textId="6D091010" w:rsidR="00D81DDD" w:rsidRPr="00F85230" w:rsidRDefault="00BD45CB" w:rsidP="00F43595">
            <w:pPr>
              <w:pStyle w:val="ListParagraph"/>
              <w:numPr>
                <w:ilvl w:val="0"/>
                <w:numId w:val="23"/>
              </w:numPr>
              <w:spacing w:line="259" w:lineRule="auto"/>
              <w:rPr>
                <w:b/>
                <w:bCs/>
                <w:sz w:val="16"/>
                <w:szCs w:val="16"/>
                <w:lang w:val="en-US"/>
              </w:rPr>
            </w:pPr>
            <w:r w:rsidRPr="00F85230">
              <w:rPr>
                <w:sz w:val="16"/>
                <w:szCs w:val="16"/>
                <w:lang w:val="en-US"/>
              </w:rPr>
              <w:t xml:space="preserve">The DCI size is increased by </w:t>
            </w:r>
            <w:r w:rsidR="00F85230">
              <w:rPr>
                <w:sz w:val="16"/>
                <w:szCs w:val="16"/>
                <w:lang w:val="en-US"/>
              </w:rPr>
              <w:t>1</w:t>
            </w:r>
            <w:r w:rsidRPr="00F85230">
              <w:rPr>
                <w:sz w:val="16"/>
                <w:szCs w:val="16"/>
                <w:lang w:val="en-US"/>
              </w:rPr>
              <w:t>-bit</w:t>
            </w:r>
            <w:r w:rsidR="00F85230">
              <w:rPr>
                <w:sz w:val="16"/>
                <w:szCs w:val="16"/>
                <w:lang w:val="en-US"/>
              </w:rPr>
              <w:t>, nonetheless the price to be paid is losing flexibility and backward compatibility</w:t>
            </w:r>
            <w:r w:rsidRPr="00F85230">
              <w:rPr>
                <w:sz w:val="16"/>
                <w:szCs w:val="16"/>
                <w:lang w:val="en-US"/>
              </w:rPr>
              <w:t>.</w:t>
            </w:r>
          </w:p>
        </w:tc>
      </w:tr>
      <w:tr w:rsidR="004E46F1" w14:paraId="4444C755" w14:textId="77777777" w:rsidTr="006356AE">
        <w:tc>
          <w:tcPr>
            <w:tcW w:w="805" w:type="dxa"/>
            <w:shd w:val="clear" w:color="auto" w:fill="FBE4D5" w:themeFill="accent2" w:themeFillTint="33"/>
          </w:tcPr>
          <w:p w14:paraId="04547B45" w14:textId="0B7D9C8F" w:rsidR="00D81DDD" w:rsidRDefault="00D81DDD" w:rsidP="00D81DDD">
            <w:pPr>
              <w:jc w:val="center"/>
              <w:rPr>
                <w:b/>
                <w:bCs/>
                <w:sz w:val="16"/>
                <w:szCs w:val="16"/>
                <w:lang w:val="en-US" w:eastAsia="en-US"/>
              </w:rPr>
            </w:pPr>
            <w:r>
              <w:rPr>
                <w:b/>
                <w:bCs/>
                <w:sz w:val="16"/>
                <w:szCs w:val="16"/>
                <w:lang w:val="en-US" w:eastAsia="en-US"/>
              </w:rPr>
              <w:t>Cons</w:t>
            </w:r>
          </w:p>
        </w:tc>
        <w:tc>
          <w:tcPr>
            <w:tcW w:w="4412" w:type="dxa"/>
            <w:tcBorders>
              <w:bottom w:val="single" w:sz="4" w:space="0" w:color="auto"/>
            </w:tcBorders>
          </w:tcPr>
          <w:p w14:paraId="3809CBD3" w14:textId="7FA84EAD" w:rsidR="00D81DDD" w:rsidRPr="00F85230" w:rsidRDefault="00F85230" w:rsidP="00F43595">
            <w:pPr>
              <w:pStyle w:val="ListParagraph"/>
              <w:numPr>
                <w:ilvl w:val="0"/>
                <w:numId w:val="23"/>
              </w:numPr>
              <w:spacing w:line="259" w:lineRule="auto"/>
              <w:rPr>
                <w:b/>
                <w:bCs/>
                <w:sz w:val="16"/>
                <w:szCs w:val="16"/>
                <w:lang w:val="en-US"/>
              </w:rPr>
            </w:pPr>
            <w:r w:rsidRPr="00F85230">
              <w:rPr>
                <w:sz w:val="16"/>
                <w:szCs w:val="16"/>
                <w:lang w:val="en-US"/>
              </w:rPr>
              <w:t>The DCI size is increased by 2-bits.</w:t>
            </w:r>
          </w:p>
        </w:tc>
        <w:tc>
          <w:tcPr>
            <w:tcW w:w="4412" w:type="dxa"/>
            <w:tcBorders>
              <w:bottom w:val="single" w:sz="4" w:space="0" w:color="auto"/>
            </w:tcBorders>
          </w:tcPr>
          <w:p w14:paraId="28AE5F87" w14:textId="61CF8779" w:rsidR="00F85230" w:rsidRPr="00317CC9" w:rsidRDefault="00F85230" w:rsidP="00F43595">
            <w:pPr>
              <w:pStyle w:val="ListParagraph"/>
              <w:numPr>
                <w:ilvl w:val="0"/>
                <w:numId w:val="23"/>
              </w:numPr>
              <w:spacing w:line="259" w:lineRule="auto"/>
              <w:rPr>
                <w:b/>
                <w:bCs/>
                <w:sz w:val="16"/>
                <w:szCs w:val="16"/>
                <w:lang w:val="en-US"/>
              </w:rPr>
            </w:pPr>
            <w:r w:rsidRPr="00317CC9">
              <w:rPr>
                <w:sz w:val="16"/>
                <w:szCs w:val="16"/>
                <w:lang w:val="en-US"/>
              </w:rPr>
              <w:t xml:space="preserve">The </w:t>
            </w:r>
            <w:r>
              <w:rPr>
                <w:sz w:val="16"/>
                <w:szCs w:val="16"/>
                <w:lang w:val="en-US"/>
              </w:rPr>
              <w:t xml:space="preserve">legacy use of the </w:t>
            </w:r>
            <w:r w:rsidRPr="00317CC9">
              <w:rPr>
                <w:sz w:val="16"/>
                <w:szCs w:val="16"/>
                <w:lang w:val="en-US"/>
              </w:rPr>
              <w:t xml:space="preserve">“Repetition number” field </w:t>
            </w:r>
            <w:r>
              <w:rPr>
                <w:sz w:val="16"/>
                <w:szCs w:val="16"/>
                <w:lang w:val="en-US"/>
              </w:rPr>
              <w:t xml:space="preserve">remains </w:t>
            </w:r>
            <w:r w:rsidR="00FE01D3">
              <w:rPr>
                <w:sz w:val="16"/>
                <w:szCs w:val="16"/>
                <w:lang w:val="en-US"/>
              </w:rPr>
              <w:t>unavailable</w:t>
            </w:r>
            <w:r w:rsidRPr="00317CC9">
              <w:rPr>
                <w:sz w:val="16"/>
                <w:szCs w:val="16"/>
                <w:lang w:val="en-US"/>
              </w:rPr>
              <w:t xml:space="preserve"> </w:t>
            </w:r>
            <w:proofErr w:type="gramStart"/>
            <w:r w:rsidR="006C39A0">
              <w:rPr>
                <w:sz w:val="16"/>
                <w:szCs w:val="16"/>
                <w:lang w:val="en-US"/>
              </w:rPr>
              <w:t>as long as</w:t>
            </w:r>
            <w:proofErr w:type="gramEnd"/>
            <w:r w:rsidR="006C39A0">
              <w:t xml:space="preserve"> </w:t>
            </w:r>
            <w:r w:rsidR="006C39A0" w:rsidRPr="006C39A0">
              <w:rPr>
                <w:sz w:val="16"/>
                <w:szCs w:val="16"/>
                <w:lang w:val="en-US"/>
              </w:rPr>
              <w:t>ce-14harqProcess is configured</w:t>
            </w:r>
            <w:r w:rsidR="006C39A0">
              <w:rPr>
                <w:sz w:val="16"/>
                <w:szCs w:val="16"/>
                <w:lang w:val="en-US"/>
              </w:rPr>
              <w:t xml:space="preserve">, </w:t>
            </w:r>
            <w:r w:rsidR="00FE01D3">
              <w:rPr>
                <w:sz w:val="16"/>
                <w:szCs w:val="16"/>
                <w:lang w:val="en-US"/>
              </w:rPr>
              <w:t>and</w:t>
            </w:r>
            <w:r w:rsidR="006C39A0">
              <w:rPr>
                <w:sz w:val="16"/>
                <w:szCs w:val="16"/>
                <w:lang w:val="en-US"/>
              </w:rPr>
              <w:t xml:space="preserve"> </w:t>
            </w:r>
            <w:r>
              <w:rPr>
                <w:sz w:val="16"/>
                <w:szCs w:val="16"/>
                <w:lang w:val="en-US"/>
              </w:rPr>
              <w:lastRenderedPageBreak/>
              <w:t>to enabled it will be necessary to perform an RRC reconfiguration.</w:t>
            </w:r>
          </w:p>
          <w:p w14:paraId="449391F6" w14:textId="77777777" w:rsidR="00F85230" w:rsidRPr="00317CC9" w:rsidRDefault="00F85230" w:rsidP="00F85230">
            <w:pPr>
              <w:pStyle w:val="ListParagraph"/>
              <w:spacing w:line="259" w:lineRule="auto"/>
              <w:ind w:left="360"/>
              <w:rPr>
                <w:b/>
                <w:bCs/>
                <w:sz w:val="16"/>
                <w:szCs w:val="16"/>
                <w:lang w:val="en-US"/>
              </w:rPr>
            </w:pPr>
          </w:p>
          <w:p w14:paraId="6C5374FD" w14:textId="718D1A80" w:rsidR="00F85230" w:rsidRPr="00F85230" w:rsidRDefault="00FE01D3" w:rsidP="00F43595">
            <w:pPr>
              <w:pStyle w:val="ListParagraph"/>
              <w:numPr>
                <w:ilvl w:val="0"/>
                <w:numId w:val="23"/>
              </w:numPr>
              <w:spacing w:line="259" w:lineRule="auto"/>
              <w:rPr>
                <w:b/>
                <w:bCs/>
                <w:sz w:val="16"/>
                <w:szCs w:val="16"/>
                <w:lang w:val="en-US"/>
              </w:rPr>
            </w:pPr>
            <w:r>
              <w:rPr>
                <w:sz w:val="16"/>
                <w:szCs w:val="16"/>
                <w:lang w:val="en-US"/>
              </w:rPr>
              <w:t xml:space="preserve">It is not possible switching between HARQ-ACK Bundling and No-Bundling </w:t>
            </w:r>
            <w:proofErr w:type="gramStart"/>
            <w:r>
              <w:rPr>
                <w:sz w:val="16"/>
                <w:szCs w:val="16"/>
                <w:lang w:val="en-US"/>
              </w:rPr>
              <w:t>as long as</w:t>
            </w:r>
            <w:proofErr w:type="gramEnd"/>
            <w:r>
              <w:t xml:space="preserve"> </w:t>
            </w:r>
            <w:r w:rsidRPr="006C39A0">
              <w:rPr>
                <w:sz w:val="16"/>
                <w:szCs w:val="16"/>
                <w:lang w:val="en-US"/>
              </w:rPr>
              <w:t>ce-14harqProcess is configured</w:t>
            </w:r>
            <w:r>
              <w:rPr>
                <w:sz w:val="16"/>
                <w:szCs w:val="16"/>
                <w:lang w:val="en-US"/>
              </w:rPr>
              <w:t>. To make use of No-Bundling it will be necessary to perform an RRC reconfiguration.</w:t>
            </w:r>
            <w:r w:rsidR="00850FBD">
              <w:rPr>
                <w:sz w:val="16"/>
                <w:szCs w:val="16"/>
                <w:lang w:val="en-US"/>
              </w:rPr>
              <w:t xml:space="preserve"> Recall </w:t>
            </w:r>
            <w:r w:rsidR="00124343">
              <w:rPr>
                <w:sz w:val="16"/>
                <w:szCs w:val="16"/>
                <w:lang w:val="en-US"/>
              </w:rPr>
              <w:t xml:space="preserve">that </w:t>
            </w:r>
            <w:r w:rsidR="00850FBD">
              <w:rPr>
                <w:sz w:val="16"/>
                <w:szCs w:val="16"/>
                <w:lang w:val="en-US"/>
              </w:rPr>
              <w:t>having “</w:t>
            </w:r>
            <w:r w:rsidR="00850FBD" w:rsidRPr="00317CC9">
              <w:rPr>
                <w:sz w:val="16"/>
                <w:szCs w:val="16"/>
                <w:lang w:val="en-US"/>
              </w:rPr>
              <w:t>ce-14harqProcess</w:t>
            </w:r>
            <w:r w:rsidR="00850FBD">
              <w:rPr>
                <w:sz w:val="16"/>
                <w:szCs w:val="16"/>
                <w:lang w:val="en-US"/>
              </w:rPr>
              <w:t>” configured doesn’t mean that 14 HARQ processes are always in use, but rather that up to 14 HARQ processes can be used.</w:t>
            </w:r>
          </w:p>
          <w:p w14:paraId="6ADD3B9C" w14:textId="2E97C10C" w:rsidR="00D81DDD" w:rsidRDefault="00D81DDD" w:rsidP="00F85230">
            <w:pPr>
              <w:jc w:val="both"/>
              <w:rPr>
                <w:b/>
                <w:bCs/>
                <w:sz w:val="16"/>
                <w:szCs w:val="16"/>
                <w:lang w:val="en-US" w:eastAsia="en-US"/>
              </w:rPr>
            </w:pPr>
          </w:p>
        </w:tc>
      </w:tr>
      <w:tr w:rsidR="004E46F1" w14:paraId="24052E1E" w14:textId="77777777" w:rsidTr="006356AE">
        <w:tc>
          <w:tcPr>
            <w:tcW w:w="805" w:type="dxa"/>
            <w:vMerge w:val="restart"/>
            <w:shd w:val="clear" w:color="auto" w:fill="FBE4D5" w:themeFill="accent2" w:themeFillTint="33"/>
            <w:textDirection w:val="btLr"/>
          </w:tcPr>
          <w:p w14:paraId="2E088018" w14:textId="386CBAB4" w:rsidR="004E46F1" w:rsidRDefault="004E46F1" w:rsidP="004E46F1">
            <w:pPr>
              <w:ind w:left="113" w:right="113"/>
              <w:jc w:val="center"/>
              <w:rPr>
                <w:b/>
                <w:bCs/>
                <w:sz w:val="16"/>
                <w:szCs w:val="16"/>
                <w:lang w:val="en-US" w:eastAsia="en-US"/>
              </w:rPr>
            </w:pPr>
            <w:r>
              <w:rPr>
                <w:b/>
                <w:bCs/>
                <w:sz w:val="16"/>
                <w:szCs w:val="16"/>
                <w:lang w:val="en-US" w:eastAsia="en-US"/>
              </w:rPr>
              <w:lastRenderedPageBreak/>
              <w:t>General Description</w:t>
            </w:r>
          </w:p>
        </w:tc>
        <w:tc>
          <w:tcPr>
            <w:tcW w:w="4412" w:type="dxa"/>
            <w:shd w:val="clear" w:color="auto" w:fill="FBE4D5" w:themeFill="accent2" w:themeFillTint="33"/>
          </w:tcPr>
          <w:p w14:paraId="28FDC637" w14:textId="77777777" w:rsidR="00585226" w:rsidRDefault="00585226" w:rsidP="00585226">
            <w:pPr>
              <w:rPr>
                <w:b/>
                <w:bCs/>
                <w:sz w:val="16"/>
                <w:szCs w:val="16"/>
                <w:lang w:val="en-US" w:eastAsia="en-US"/>
              </w:rPr>
            </w:pPr>
            <w:r w:rsidRPr="00F551B2">
              <w:rPr>
                <w:b/>
                <w:bCs/>
                <w:sz w:val="16"/>
                <w:szCs w:val="16"/>
                <w:lang w:val="en-US" w:eastAsia="en-US"/>
              </w:rPr>
              <w:t xml:space="preserve">Semi-statically Controlled </w:t>
            </w:r>
            <w:r>
              <w:rPr>
                <w:b/>
                <w:bCs/>
                <w:sz w:val="16"/>
                <w:szCs w:val="16"/>
                <w:lang w:val="en-US" w:eastAsia="en-US"/>
              </w:rPr>
              <w:t>approach</w:t>
            </w:r>
            <w:r w:rsidRPr="00F551B2">
              <w:rPr>
                <w:b/>
                <w:bCs/>
                <w:sz w:val="16"/>
                <w:szCs w:val="16"/>
                <w:lang w:val="en-US" w:eastAsia="en-US"/>
              </w:rPr>
              <w:t xml:space="preserve"> (via RRC configuration) for setting the legacy DCI fields to zero</w:t>
            </w:r>
            <w:r>
              <w:rPr>
                <w:b/>
                <w:bCs/>
                <w:sz w:val="16"/>
                <w:szCs w:val="16"/>
                <w:lang w:val="en-US" w:eastAsia="en-US"/>
              </w:rPr>
              <w:t>.</w:t>
            </w:r>
          </w:p>
          <w:p w14:paraId="1ABA6897" w14:textId="25FE5489" w:rsidR="004E46F1" w:rsidRPr="00585226" w:rsidRDefault="005A1ECC" w:rsidP="00585226">
            <w:pPr>
              <w:pStyle w:val="ListParagraph"/>
              <w:numPr>
                <w:ilvl w:val="0"/>
                <w:numId w:val="38"/>
              </w:numPr>
              <w:rPr>
                <w:b/>
                <w:bCs/>
                <w:sz w:val="16"/>
                <w:szCs w:val="16"/>
                <w:lang w:val="en-US"/>
              </w:rPr>
            </w:pPr>
            <w:r w:rsidRPr="00585226">
              <w:rPr>
                <w:b/>
                <w:bCs/>
                <w:sz w:val="16"/>
                <w:szCs w:val="16"/>
                <w:lang w:val="de-DE"/>
              </w:rPr>
              <w:t>Legacy DCI field are set to zero when the 14 HARQ processes feature is configured</w:t>
            </w:r>
          </w:p>
        </w:tc>
        <w:tc>
          <w:tcPr>
            <w:tcW w:w="4412" w:type="dxa"/>
            <w:shd w:val="clear" w:color="auto" w:fill="FBE4D5" w:themeFill="accent2" w:themeFillTint="33"/>
          </w:tcPr>
          <w:p w14:paraId="04D70DE0" w14:textId="77777777" w:rsidR="00585226" w:rsidRDefault="00585226" w:rsidP="00585226">
            <w:pPr>
              <w:rPr>
                <w:b/>
                <w:bCs/>
                <w:sz w:val="16"/>
                <w:szCs w:val="16"/>
              </w:rPr>
            </w:pPr>
            <w:r w:rsidRPr="00F551B2">
              <w:rPr>
                <w:b/>
                <w:bCs/>
                <w:sz w:val="16"/>
                <w:szCs w:val="16"/>
                <w:lang w:val="en-US" w:eastAsia="en-US"/>
              </w:rPr>
              <w:t xml:space="preserve">Dynamically Controlled </w:t>
            </w:r>
            <w:r>
              <w:rPr>
                <w:b/>
                <w:bCs/>
                <w:sz w:val="16"/>
                <w:szCs w:val="16"/>
                <w:lang w:val="en-US" w:eastAsia="en-US"/>
              </w:rPr>
              <w:t>approach</w:t>
            </w:r>
            <w:r w:rsidRPr="00F551B2">
              <w:rPr>
                <w:b/>
                <w:bCs/>
                <w:sz w:val="16"/>
                <w:szCs w:val="16"/>
                <w:lang w:val="en-US" w:eastAsia="en-US"/>
              </w:rPr>
              <w:t xml:space="preserve"> (via a DCI field) for setting the legacy DCI fields to zero</w:t>
            </w:r>
            <w:r>
              <w:rPr>
                <w:b/>
                <w:bCs/>
                <w:sz w:val="16"/>
                <w:szCs w:val="16"/>
                <w:lang w:val="en-US" w:eastAsia="en-US"/>
              </w:rPr>
              <w:t>.</w:t>
            </w:r>
          </w:p>
          <w:p w14:paraId="4A907C81" w14:textId="493C0DBC" w:rsidR="004E46F1" w:rsidRPr="00585226" w:rsidRDefault="005A1ECC" w:rsidP="00585226">
            <w:pPr>
              <w:pStyle w:val="ListParagraph"/>
              <w:numPr>
                <w:ilvl w:val="0"/>
                <w:numId w:val="38"/>
              </w:numPr>
              <w:rPr>
                <w:b/>
                <w:bCs/>
                <w:sz w:val="16"/>
                <w:szCs w:val="16"/>
                <w:lang w:val="en-US"/>
              </w:rPr>
            </w:pPr>
            <w:r w:rsidRPr="00585226">
              <w:rPr>
                <w:b/>
                <w:bCs/>
                <w:sz w:val="16"/>
                <w:szCs w:val="16"/>
                <w:lang w:val="de-DE"/>
              </w:rPr>
              <w:t xml:space="preserve">Legacy DCI field are set to zero when </w:t>
            </w:r>
            <w:r w:rsidR="00C93703" w:rsidRPr="00585226">
              <w:rPr>
                <w:b/>
                <w:bCs/>
                <w:sz w:val="16"/>
                <w:szCs w:val="16"/>
                <w:lang w:val="de-DE"/>
              </w:rPr>
              <w:t xml:space="preserve">a </w:t>
            </w:r>
            <w:r w:rsidR="00C93703" w:rsidRPr="00585226">
              <w:rPr>
                <w:b/>
                <w:bCs/>
                <w:sz w:val="16"/>
                <w:szCs w:val="16"/>
                <w:lang w:val="en-US"/>
              </w:rPr>
              <w:t xml:space="preserve">“New flag” </w:t>
            </w:r>
            <w:r w:rsidRPr="00585226">
              <w:rPr>
                <w:b/>
                <w:bCs/>
                <w:sz w:val="16"/>
                <w:szCs w:val="16"/>
                <w:lang w:val="de-DE"/>
              </w:rPr>
              <w:t>is set to 1</w:t>
            </w:r>
          </w:p>
        </w:tc>
      </w:tr>
      <w:tr w:rsidR="004E46F1" w14:paraId="2742B584" w14:textId="77777777" w:rsidTr="006356AE">
        <w:tc>
          <w:tcPr>
            <w:tcW w:w="805" w:type="dxa"/>
            <w:vMerge/>
            <w:shd w:val="clear" w:color="auto" w:fill="FBE4D5" w:themeFill="accent2" w:themeFillTint="33"/>
          </w:tcPr>
          <w:p w14:paraId="5644F5B8" w14:textId="77777777" w:rsidR="004E46F1" w:rsidRDefault="004E46F1" w:rsidP="00D81DDD">
            <w:pPr>
              <w:jc w:val="center"/>
              <w:rPr>
                <w:b/>
                <w:bCs/>
                <w:sz w:val="16"/>
                <w:szCs w:val="16"/>
                <w:lang w:val="en-US" w:eastAsia="en-US"/>
              </w:rPr>
            </w:pPr>
          </w:p>
        </w:tc>
        <w:tc>
          <w:tcPr>
            <w:tcW w:w="4412" w:type="dxa"/>
          </w:tcPr>
          <w:p w14:paraId="2557052E" w14:textId="552D5586" w:rsidR="005A1ECC" w:rsidRPr="002D7A95" w:rsidRDefault="005A1ECC" w:rsidP="005A1ECC">
            <w:pPr>
              <w:jc w:val="both"/>
              <w:rPr>
                <w:b/>
                <w:bCs/>
                <w:sz w:val="16"/>
                <w:szCs w:val="16"/>
                <w:lang w:val="en-US" w:eastAsia="en-US"/>
              </w:rPr>
            </w:pPr>
            <w:r>
              <w:rPr>
                <w:b/>
                <w:bCs/>
                <w:sz w:val="16"/>
                <w:szCs w:val="16"/>
                <w:lang w:val="en-US" w:eastAsia="en-US"/>
              </w:rPr>
              <w:t>Strategy 3:</w:t>
            </w:r>
            <w:r w:rsidR="00F551B2">
              <w:rPr>
                <w:b/>
                <w:bCs/>
                <w:sz w:val="16"/>
                <w:szCs w:val="16"/>
                <w:lang w:val="en-US" w:eastAsia="en-US"/>
              </w:rPr>
              <w:t xml:space="preserve"> </w:t>
            </w:r>
          </w:p>
          <w:p w14:paraId="3271FBA2" w14:textId="77777777" w:rsidR="00D5294F" w:rsidRPr="00D5294F" w:rsidRDefault="00D5294F" w:rsidP="00D5294F">
            <w:pPr>
              <w:spacing w:after="200" w:line="276" w:lineRule="auto"/>
              <w:rPr>
                <w:b/>
                <w:bCs/>
                <w:sz w:val="16"/>
                <w:szCs w:val="18"/>
              </w:rPr>
            </w:pPr>
            <w:r w:rsidRPr="00D5294F">
              <w:rPr>
                <w:b/>
                <w:bCs/>
                <w:sz w:val="16"/>
                <w:szCs w:val="18"/>
              </w:rPr>
              <w:t>If ce-14harqProcess is configured,</w:t>
            </w:r>
          </w:p>
          <w:p w14:paraId="59CF4FFD"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2-bits Repetition number field.</w:t>
            </w:r>
          </w:p>
          <w:p w14:paraId="013C8A76"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HARQ-ACK delay field (i.e., 3-bits from this field become available e.g., for joint-encoding purposes).</w:t>
            </w:r>
          </w:p>
          <w:p w14:paraId="0A98736A"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lang w:val="sv-SE"/>
              </w:rPr>
            </w:pPr>
            <w:r w:rsidRPr="00D5294F">
              <w:rPr>
                <w:b/>
                <w:bCs/>
                <w:sz w:val="16"/>
                <w:szCs w:val="18"/>
                <w:lang w:val="sv-SE"/>
              </w:rPr>
              <w:t>1-bit HARQ-ACK bundling flag.</w:t>
            </w:r>
          </w:p>
          <w:p w14:paraId="159052DF"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New DCI field “PDSCH_Scheduling_Delay_&amp;_HARQ-ACK_Delay” becomes available</w:t>
            </w:r>
          </w:p>
          <w:p w14:paraId="5CC7FE2E" w14:textId="77777777" w:rsidR="00D5294F" w:rsidRPr="00D5294F" w:rsidRDefault="00D5294F" w:rsidP="00D5294F">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7-bits “PDSCH_Scheduling_Delay_&amp;_HARQ-ACK_Delay” when Alt-1 is configured. From the 7-bits required we would be re-using 3-bits from legacy fields meaning that the DCI size would be increased by 4-bits.</w:t>
            </w:r>
          </w:p>
          <w:p w14:paraId="467FF48E" w14:textId="77777777" w:rsidR="006A7973" w:rsidRPr="006A7973" w:rsidRDefault="00D5294F" w:rsidP="00D5294F">
            <w:pPr>
              <w:numPr>
                <w:ilvl w:val="2"/>
                <w:numId w:val="25"/>
              </w:numPr>
              <w:overflowPunct/>
              <w:autoSpaceDE/>
              <w:autoSpaceDN/>
              <w:adjustRightInd/>
              <w:spacing w:after="200" w:line="276" w:lineRule="auto"/>
              <w:ind w:left="1440"/>
              <w:textAlignment w:val="auto"/>
              <w:rPr>
                <w:b/>
                <w:bCs/>
                <w:sz w:val="16"/>
                <w:szCs w:val="16"/>
              </w:rPr>
            </w:pPr>
            <w:r w:rsidRPr="00D5294F">
              <w:rPr>
                <w:b/>
                <w:bCs/>
                <w:sz w:val="16"/>
                <w:szCs w:val="18"/>
              </w:rPr>
              <w:t>5-bits “PDSCH_Scheduling_Delay_&amp;_HARQ-ACK_Delay” when Alt-2e is configured. From the 5-bits required we would be re-using 3-bits from legacy fields meaning that the DCI size would be increased by 2-bits.</w:t>
            </w:r>
          </w:p>
          <w:p w14:paraId="5DAB4F19" w14:textId="5595729C" w:rsidR="00DF3A35" w:rsidRPr="00DF3A35" w:rsidRDefault="003120D6" w:rsidP="00DF3A35">
            <w:pPr>
              <w:pStyle w:val="ListParagraph"/>
              <w:numPr>
                <w:ilvl w:val="3"/>
                <w:numId w:val="25"/>
              </w:numPr>
              <w:spacing w:after="200" w:line="276" w:lineRule="auto"/>
              <w:ind w:left="1922" w:hanging="283"/>
              <w:rPr>
                <w:b/>
                <w:bCs/>
                <w:sz w:val="16"/>
                <w:szCs w:val="16"/>
                <w:lang w:val="de-DE"/>
              </w:rPr>
            </w:pPr>
            <w:r>
              <w:rPr>
                <w:rFonts w:ascii="Times New Roman" w:hAnsi="Times New Roman"/>
                <w:b/>
                <w:bCs/>
                <w:sz w:val="16"/>
                <w:szCs w:val="18"/>
                <w:lang w:val="de-DE" w:eastAsia="ja-JP"/>
              </w:rPr>
              <w:t xml:space="preserve">FFS: </w:t>
            </w:r>
            <w:r w:rsidR="00536E95">
              <w:rPr>
                <w:rFonts w:ascii="Times New Roman" w:hAnsi="Times New Roman"/>
                <w:b/>
                <w:bCs/>
                <w:sz w:val="16"/>
                <w:szCs w:val="18"/>
                <w:lang w:val="de-DE" w:eastAsia="ja-JP"/>
              </w:rPr>
              <w:t>T</w:t>
            </w:r>
            <w:r w:rsidR="00536E95" w:rsidRPr="00536E95">
              <w:rPr>
                <w:rFonts w:ascii="Times New Roman" w:hAnsi="Times New Roman"/>
                <w:b/>
                <w:bCs/>
                <w:sz w:val="16"/>
                <w:szCs w:val="18"/>
                <w:lang w:val="de-DE" w:eastAsia="ja-JP"/>
              </w:rPr>
              <w:t>he bits to be “Reserved”</w:t>
            </w:r>
            <w:r w:rsidR="0019199F">
              <w:rPr>
                <w:rFonts w:ascii="Times New Roman" w:hAnsi="Times New Roman"/>
                <w:b/>
                <w:bCs/>
                <w:sz w:val="16"/>
                <w:szCs w:val="18"/>
                <w:lang w:val="de-DE" w:eastAsia="ja-JP"/>
              </w:rPr>
              <w:t>,</w:t>
            </w:r>
            <w:r w:rsidR="00536E95" w:rsidRPr="00536E95">
              <w:rPr>
                <w:rFonts w:ascii="Times New Roman" w:hAnsi="Times New Roman"/>
                <w:b/>
                <w:bCs/>
                <w:sz w:val="16"/>
                <w:szCs w:val="18"/>
                <w:lang w:val="de-DE" w:eastAsia="ja-JP"/>
              </w:rPr>
              <w:t xml:space="preserve"> </w:t>
            </w:r>
            <w:r>
              <w:rPr>
                <w:rFonts w:ascii="Times New Roman" w:hAnsi="Times New Roman"/>
                <w:b/>
                <w:bCs/>
                <w:sz w:val="16"/>
                <w:szCs w:val="18"/>
                <w:lang w:val="de-DE" w:eastAsia="ja-JP"/>
              </w:rPr>
              <w:t xml:space="preserve">since it </w:t>
            </w:r>
            <w:r w:rsidR="00536E95" w:rsidRPr="00536E95">
              <w:rPr>
                <w:rFonts w:ascii="Times New Roman" w:hAnsi="Times New Roman"/>
                <w:b/>
                <w:bCs/>
                <w:sz w:val="16"/>
                <w:szCs w:val="18"/>
                <w:lang w:val="de-DE" w:eastAsia="ja-JP"/>
              </w:rPr>
              <w:t>depend</w:t>
            </w:r>
            <w:r>
              <w:rPr>
                <w:rFonts w:ascii="Times New Roman" w:hAnsi="Times New Roman"/>
                <w:b/>
                <w:bCs/>
                <w:sz w:val="16"/>
                <w:szCs w:val="18"/>
                <w:lang w:val="de-DE" w:eastAsia="ja-JP"/>
              </w:rPr>
              <w:t>s</w:t>
            </w:r>
            <w:r w:rsidR="00536E95" w:rsidRPr="00536E95">
              <w:rPr>
                <w:rFonts w:ascii="Times New Roman" w:hAnsi="Times New Roman"/>
                <w:b/>
                <w:bCs/>
                <w:sz w:val="16"/>
                <w:szCs w:val="18"/>
                <w:lang w:val="de-DE" w:eastAsia="ja-JP"/>
              </w:rPr>
              <w:t xml:space="preserve"> on whether the DCI size will change or not as a function of the configured joint-encoding solution.</w:t>
            </w:r>
          </w:p>
          <w:p w14:paraId="60521F54" w14:textId="36F12F2B" w:rsidR="00D5294F" w:rsidRPr="00DF3A35" w:rsidRDefault="00D5294F" w:rsidP="00DF3A35">
            <w:pPr>
              <w:spacing w:after="200" w:line="276" w:lineRule="auto"/>
              <w:rPr>
                <w:b/>
                <w:bCs/>
                <w:sz w:val="16"/>
                <w:szCs w:val="16"/>
              </w:rPr>
            </w:pPr>
            <w:r w:rsidRPr="00DF3A35">
              <w:rPr>
                <w:b/>
                <w:bCs/>
                <w:sz w:val="16"/>
                <w:szCs w:val="16"/>
              </w:rPr>
              <w:t>Else (i.e., If ce-14harqProcess is not configured)</w:t>
            </w:r>
          </w:p>
          <w:p w14:paraId="4988B0F5"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2-bits Repetition number field</w:t>
            </w:r>
          </w:p>
          <w:p w14:paraId="1BF97FDF"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3-bits HARQ-ACK delay field</w:t>
            </w:r>
          </w:p>
          <w:p w14:paraId="4DAB51D2"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1-bit HARQ-ACK bundling flag</w:t>
            </w:r>
          </w:p>
          <w:p w14:paraId="2E9377CD" w14:textId="406ECDE4" w:rsidR="004E46F1" w:rsidRDefault="00D5294F" w:rsidP="00D5294F">
            <w:pPr>
              <w:overflowPunct/>
              <w:autoSpaceDE/>
              <w:autoSpaceDN/>
              <w:adjustRightInd/>
              <w:spacing w:after="200" w:line="276" w:lineRule="auto"/>
              <w:textAlignment w:val="auto"/>
              <w:rPr>
                <w:b/>
                <w:bCs/>
                <w:sz w:val="16"/>
                <w:szCs w:val="16"/>
                <w:lang w:val="en-US" w:eastAsia="en-US"/>
              </w:rPr>
            </w:pPr>
            <w:r w:rsidRPr="00D5294F">
              <w:rPr>
                <w:b/>
                <w:bCs/>
                <w:sz w:val="16"/>
                <w:szCs w:val="16"/>
              </w:rPr>
              <w:t>End</w:t>
            </w:r>
          </w:p>
        </w:tc>
        <w:tc>
          <w:tcPr>
            <w:tcW w:w="4412" w:type="dxa"/>
          </w:tcPr>
          <w:p w14:paraId="672FFD67" w14:textId="799CEEA0" w:rsidR="00C93703" w:rsidRPr="002D7A95" w:rsidRDefault="00C93703" w:rsidP="00C93703">
            <w:pPr>
              <w:jc w:val="both"/>
              <w:rPr>
                <w:b/>
                <w:bCs/>
                <w:sz w:val="16"/>
                <w:szCs w:val="16"/>
                <w:lang w:val="en-US" w:eastAsia="en-US"/>
              </w:rPr>
            </w:pPr>
            <w:r>
              <w:rPr>
                <w:b/>
                <w:bCs/>
                <w:sz w:val="16"/>
                <w:szCs w:val="16"/>
                <w:lang w:val="en-US" w:eastAsia="en-US"/>
              </w:rPr>
              <w:t>Strategy 4:</w:t>
            </w:r>
            <w:r w:rsidR="00F551B2">
              <w:rPr>
                <w:b/>
                <w:bCs/>
                <w:sz w:val="16"/>
                <w:szCs w:val="16"/>
                <w:lang w:val="en-US" w:eastAsia="en-US"/>
              </w:rPr>
              <w:t xml:space="preserve"> </w:t>
            </w:r>
          </w:p>
          <w:p w14:paraId="6EAADC33" w14:textId="77777777" w:rsidR="00D5294F" w:rsidRPr="00D5294F" w:rsidRDefault="00D5294F" w:rsidP="00D5294F">
            <w:pPr>
              <w:spacing w:after="200" w:line="276" w:lineRule="auto"/>
              <w:rPr>
                <w:b/>
                <w:bCs/>
                <w:sz w:val="16"/>
                <w:szCs w:val="18"/>
              </w:rPr>
            </w:pPr>
            <w:r w:rsidRPr="00D5294F">
              <w:rPr>
                <w:b/>
                <w:bCs/>
                <w:sz w:val="16"/>
                <w:szCs w:val="18"/>
              </w:rPr>
              <w:t>If ce-14harqProcess is configured &amp; “New flag” is set to 1,</w:t>
            </w:r>
          </w:p>
          <w:p w14:paraId="2BCE8A96"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Repetition number field (i.e., 2-bits from this field become available e.g., for joint-encoding purposes).</w:t>
            </w:r>
          </w:p>
          <w:p w14:paraId="2DA77249"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HARQ-ACK delay field (i.e., 3-bits from this field become available e.g., for joint-encoding purposes).</w:t>
            </w:r>
          </w:p>
          <w:p w14:paraId="0BD8338A"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lang w:val="sv-SE"/>
              </w:rPr>
            </w:pPr>
            <w:r w:rsidRPr="00D5294F">
              <w:rPr>
                <w:b/>
                <w:bCs/>
                <w:sz w:val="16"/>
                <w:szCs w:val="18"/>
                <w:lang w:val="sv-SE"/>
              </w:rPr>
              <w:t>1-bit HARQ-ACK bundling flag.</w:t>
            </w:r>
          </w:p>
          <w:p w14:paraId="003DE085"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New DCI field “PDSCH_Scheduling_Delay_&amp;_HARQ-ACK_Delay” becomes available</w:t>
            </w:r>
          </w:p>
          <w:p w14:paraId="60DB084F" w14:textId="77777777" w:rsidR="00D5294F" w:rsidRPr="00D5294F" w:rsidRDefault="00D5294F" w:rsidP="00D5294F">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7-bits “PDSCH_Scheduling_Delay_&amp;_HARQ-ACK_Delay” when Alt-1 is configured. From the 7-bits required we would be re-using 5-bits from legacy fields meaning that the DCI size would be increased by 2-bits plus 1-bit of the “New flag”, 3-bits in total.</w:t>
            </w:r>
          </w:p>
          <w:p w14:paraId="4DDAAF2B" w14:textId="77777777" w:rsidR="00D5294F" w:rsidRPr="00D5294F" w:rsidRDefault="00D5294F" w:rsidP="00D5294F">
            <w:pPr>
              <w:numPr>
                <w:ilvl w:val="2"/>
                <w:numId w:val="25"/>
              </w:numPr>
              <w:overflowPunct/>
              <w:autoSpaceDE/>
              <w:autoSpaceDN/>
              <w:adjustRightInd/>
              <w:spacing w:after="200" w:line="276" w:lineRule="auto"/>
              <w:ind w:left="1440"/>
              <w:textAlignment w:val="auto"/>
              <w:rPr>
                <w:b/>
                <w:bCs/>
                <w:sz w:val="16"/>
                <w:szCs w:val="16"/>
              </w:rPr>
            </w:pPr>
            <w:r w:rsidRPr="00D5294F">
              <w:rPr>
                <w:b/>
                <w:bCs/>
                <w:sz w:val="16"/>
                <w:szCs w:val="18"/>
              </w:rPr>
              <w:t xml:space="preserve">5-bits “PDSCH_Scheduling_Delay_&amp;_HARQ-ACK_Delay” when Alt-2e is configured. From the 5-bits required we would be </w:t>
            </w:r>
            <w:r w:rsidRPr="00D5294F">
              <w:rPr>
                <w:b/>
                <w:bCs/>
                <w:sz w:val="16"/>
                <w:szCs w:val="16"/>
              </w:rPr>
              <w:t>re-using 5-bits from legacy fields.</w:t>
            </w:r>
          </w:p>
          <w:p w14:paraId="597EDF22" w14:textId="77777777" w:rsidR="00D5294F" w:rsidRPr="00D5294F" w:rsidRDefault="00D5294F" w:rsidP="00D5294F">
            <w:pPr>
              <w:spacing w:after="200" w:line="276" w:lineRule="auto"/>
              <w:rPr>
                <w:b/>
                <w:bCs/>
                <w:sz w:val="16"/>
                <w:szCs w:val="16"/>
              </w:rPr>
            </w:pPr>
            <w:r w:rsidRPr="00D5294F">
              <w:rPr>
                <w:b/>
                <w:bCs/>
                <w:sz w:val="16"/>
                <w:szCs w:val="16"/>
              </w:rPr>
              <w:t>Else if ce-14harqProcess is configured &amp; “New flag” is set to 0,</w:t>
            </w:r>
          </w:p>
          <w:p w14:paraId="7343055F"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2-bits Repetition number field</w:t>
            </w:r>
          </w:p>
          <w:p w14:paraId="6D320E89"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3-bits HARQ-ACK delay field</w:t>
            </w:r>
          </w:p>
          <w:p w14:paraId="346495E1"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lang w:val="sv-SE"/>
              </w:rPr>
            </w:pPr>
            <w:r w:rsidRPr="00D5294F">
              <w:rPr>
                <w:b/>
                <w:bCs/>
                <w:sz w:val="16"/>
                <w:szCs w:val="16"/>
                <w:lang w:val="sv-SE"/>
              </w:rPr>
              <w:t>1-bit HARQ-ACK bundling flag.</w:t>
            </w:r>
          </w:p>
          <w:p w14:paraId="11D6B92D" w14:textId="60D04605" w:rsidR="00D5294F" w:rsidRPr="00536E95" w:rsidRDefault="003120D6" w:rsidP="00536E95">
            <w:pPr>
              <w:numPr>
                <w:ilvl w:val="1"/>
                <w:numId w:val="25"/>
              </w:numPr>
              <w:overflowPunct/>
              <w:autoSpaceDE/>
              <w:autoSpaceDN/>
              <w:adjustRightInd/>
              <w:spacing w:after="200" w:line="276" w:lineRule="auto"/>
              <w:ind w:left="720"/>
              <w:textAlignment w:val="auto"/>
              <w:rPr>
                <w:b/>
                <w:bCs/>
                <w:sz w:val="16"/>
                <w:szCs w:val="16"/>
              </w:rPr>
            </w:pPr>
            <w:r>
              <w:rPr>
                <w:b/>
                <w:bCs/>
                <w:sz w:val="16"/>
                <w:szCs w:val="16"/>
              </w:rPr>
              <w:t xml:space="preserve">FFS: </w:t>
            </w:r>
            <w:r w:rsidR="00536E95" w:rsidRPr="00536E95">
              <w:rPr>
                <w:b/>
                <w:bCs/>
                <w:sz w:val="16"/>
                <w:szCs w:val="16"/>
              </w:rPr>
              <w:t>The bits to be “Reserved”</w:t>
            </w:r>
            <w:r w:rsidR="0019199F">
              <w:rPr>
                <w:b/>
                <w:bCs/>
                <w:sz w:val="16"/>
                <w:szCs w:val="16"/>
              </w:rPr>
              <w:t>,</w:t>
            </w:r>
            <w:r w:rsidR="00536E95" w:rsidRPr="00536E95">
              <w:rPr>
                <w:b/>
                <w:bCs/>
                <w:sz w:val="16"/>
                <w:szCs w:val="16"/>
              </w:rPr>
              <w:t xml:space="preserve"> </w:t>
            </w:r>
            <w:r>
              <w:rPr>
                <w:b/>
                <w:bCs/>
                <w:sz w:val="16"/>
                <w:szCs w:val="16"/>
              </w:rPr>
              <w:t xml:space="preserve">since it </w:t>
            </w:r>
            <w:r w:rsidR="00536E95" w:rsidRPr="00536E95">
              <w:rPr>
                <w:b/>
                <w:bCs/>
                <w:sz w:val="16"/>
                <w:szCs w:val="16"/>
              </w:rPr>
              <w:t>depend</w:t>
            </w:r>
            <w:r>
              <w:rPr>
                <w:b/>
                <w:bCs/>
                <w:sz w:val="16"/>
                <w:szCs w:val="16"/>
              </w:rPr>
              <w:t>s</w:t>
            </w:r>
            <w:r w:rsidR="00536E95" w:rsidRPr="00536E95">
              <w:rPr>
                <w:b/>
                <w:bCs/>
                <w:sz w:val="16"/>
                <w:szCs w:val="16"/>
              </w:rPr>
              <w:t xml:space="preserve"> on whether the DCI size will change or not as a function of the configured joint-encoding solution. </w:t>
            </w:r>
            <w:r w:rsidR="00E442FD">
              <w:rPr>
                <w:b/>
                <w:bCs/>
                <w:sz w:val="16"/>
                <w:szCs w:val="16"/>
              </w:rPr>
              <w:t>The 1-bit newly added for t</w:t>
            </w:r>
            <w:r w:rsidR="00E442FD" w:rsidRPr="00E442FD">
              <w:rPr>
                <w:b/>
                <w:bCs/>
                <w:sz w:val="16"/>
                <w:szCs w:val="16"/>
              </w:rPr>
              <w:t xml:space="preserve">he “New flag” is </w:t>
            </w:r>
            <w:r w:rsidR="00E442FD">
              <w:rPr>
                <w:b/>
                <w:bCs/>
                <w:sz w:val="16"/>
                <w:szCs w:val="16"/>
              </w:rPr>
              <w:t>not re</w:t>
            </w:r>
            <w:r w:rsidR="00173B58">
              <w:rPr>
                <w:b/>
                <w:bCs/>
                <w:sz w:val="16"/>
                <w:szCs w:val="16"/>
              </w:rPr>
              <w:t>se</w:t>
            </w:r>
            <w:r w:rsidR="00E442FD">
              <w:rPr>
                <w:b/>
                <w:bCs/>
                <w:sz w:val="16"/>
                <w:szCs w:val="16"/>
              </w:rPr>
              <w:t xml:space="preserve">rved since the flag is </w:t>
            </w:r>
            <w:r w:rsidR="00E442FD" w:rsidRPr="00E442FD">
              <w:rPr>
                <w:b/>
                <w:bCs/>
                <w:sz w:val="16"/>
                <w:szCs w:val="16"/>
              </w:rPr>
              <w:t>always used</w:t>
            </w:r>
            <w:r w:rsidR="00E442FD">
              <w:rPr>
                <w:b/>
                <w:bCs/>
                <w:sz w:val="16"/>
                <w:szCs w:val="16"/>
              </w:rPr>
              <w:t>.</w:t>
            </w:r>
          </w:p>
          <w:p w14:paraId="758A9E0E" w14:textId="77777777" w:rsidR="00D5294F" w:rsidRPr="00D5294F" w:rsidRDefault="00D5294F" w:rsidP="00D5294F">
            <w:pPr>
              <w:spacing w:after="200" w:line="276" w:lineRule="auto"/>
              <w:rPr>
                <w:b/>
                <w:bCs/>
                <w:sz w:val="16"/>
                <w:szCs w:val="16"/>
              </w:rPr>
            </w:pPr>
            <w:r w:rsidRPr="00D5294F">
              <w:rPr>
                <w:b/>
                <w:bCs/>
                <w:sz w:val="16"/>
                <w:szCs w:val="16"/>
              </w:rPr>
              <w:t>Else (i.e., ce-14harqProcess is not configured)</w:t>
            </w:r>
          </w:p>
          <w:p w14:paraId="61DE6D74"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2-bits Repetition number field</w:t>
            </w:r>
          </w:p>
          <w:p w14:paraId="2D19EA69"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lastRenderedPageBreak/>
              <w:t>3-bits HARQ-ACK delay field</w:t>
            </w:r>
          </w:p>
          <w:p w14:paraId="56428DDE" w14:textId="77777777" w:rsidR="00D5294F" w:rsidRPr="00D5294F" w:rsidRDefault="00D5294F" w:rsidP="00D5294F">
            <w:pPr>
              <w:numPr>
                <w:ilvl w:val="1"/>
                <w:numId w:val="25"/>
              </w:numPr>
              <w:overflowPunct/>
              <w:autoSpaceDE/>
              <w:autoSpaceDN/>
              <w:adjustRightInd/>
              <w:spacing w:after="200" w:line="276" w:lineRule="auto"/>
              <w:ind w:left="720"/>
              <w:textAlignment w:val="auto"/>
              <w:rPr>
                <w:b/>
                <w:bCs/>
                <w:sz w:val="16"/>
                <w:szCs w:val="16"/>
                <w:lang w:val="sv-SE"/>
              </w:rPr>
            </w:pPr>
            <w:r w:rsidRPr="00D5294F">
              <w:rPr>
                <w:b/>
                <w:bCs/>
                <w:sz w:val="16"/>
                <w:szCs w:val="16"/>
                <w:lang w:val="sv-SE"/>
              </w:rPr>
              <w:t>1-bit HARQ-ACK bundling flag.</w:t>
            </w:r>
          </w:p>
          <w:p w14:paraId="6A67B2C9" w14:textId="7687349D" w:rsidR="004E46F1" w:rsidRPr="00D5294F" w:rsidRDefault="00D5294F" w:rsidP="00D5294F">
            <w:pPr>
              <w:spacing w:after="200" w:line="276" w:lineRule="auto"/>
              <w:rPr>
                <w:b/>
                <w:bCs/>
                <w:sz w:val="16"/>
                <w:szCs w:val="16"/>
              </w:rPr>
            </w:pPr>
            <w:r w:rsidRPr="00D5294F">
              <w:rPr>
                <w:b/>
                <w:bCs/>
                <w:sz w:val="16"/>
                <w:szCs w:val="16"/>
              </w:rPr>
              <w:t>End</w:t>
            </w:r>
          </w:p>
        </w:tc>
      </w:tr>
      <w:tr w:rsidR="00997EEE" w14:paraId="5234EF82" w14:textId="77777777" w:rsidTr="006356AE">
        <w:tc>
          <w:tcPr>
            <w:tcW w:w="805" w:type="dxa"/>
            <w:shd w:val="clear" w:color="auto" w:fill="FBE4D5" w:themeFill="accent2" w:themeFillTint="33"/>
          </w:tcPr>
          <w:p w14:paraId="59334343" w14:textId="103361AC" w:rsidR="00997EEE" w:rsidRDefault="00997EEE" w:rsidP="00997EEE">
            <w:pPr>
              <w:jc w:val="center"/>
              <w:rPr>
                <w:b/>
                <w:bCs/>
                <w:sz w:val="16"/>
                <w:szCs w:val="16"/>
                <w:lang w:val="en-US" w:eastAsia="en-US"/>
              </w:rPr>
            </w:pPr>
            <w:r>
              <w:rPr>
                <w:b/>
                <w:bCs/>
                <w:sz w:val="16"/>
                <w:szCs w:val="16"/>
                <w:lang w:val="en-US" w:eastAsia="en-US"/>
              </w:rPr>
              <w:lastRenderedPageBreak/>
              <w:t>Pros</w:t>
            </w:r>
          </w:p>
        </w:tc>
        <w:tc>
          <w:tcPr>
            <w:tcW w:w="4412" w:type="dxa"/>
          </w:tcPr>
          <w:p w14:paraId="46B99E11" w14:textId="06AF5C18" w:rsidR="00997EEE" w:rsidRPr="00317CC9" w:rsidRDefault="007A7202" w:rsidP="00F43595">
            <w:pPr>
              <w:pStyle w:val="ListParagraph"/>
              <w:numPr>
                <w:ilvl w:val="0"/>
                <w:numId w:val="23"/>
              </w:numPr>
              <w:spacing w:line="259" w:lineRule="auto"/>
              <w:rPr>
                <w:b/>
                <w:bCs/>
                <w:sz w:val="16"/>
                <w:szCs w:val="16"/>
                <w:lang w:val="en-US"/>
              </w:rPr>
            </w:pPr>
            <w:r>
              <w:rPr>
                <w:sz w:val="16"/>
                <w:szCs w:val="16"/>
                <w:lang w:val="en-US"/>
              </w:rPr>
              <w:t>Both t</w:t>
            </w:r>
            <w:r w:rsidR="00997EEE" w:rsidRPr="00317CC9">
              <w:rPr>
                <w:sz w:val="16"/>
                <w:szCs w:val="16"/>
                <w:lang w:val="en-US"/>
              </w:rPr>
              <w:t xml:space="preserve">he “Repetition number” </w:t>
            </w:r>
            <w:r>
              <w:rPr>
                <w:sz w:val="16"/>
                <w:szCs w:val="16"/>
                <w:lang w:val="en-US"/>
              </w:rPr>
              <w:t>and</w:t>
            </w:r>
            <w:r w:rsidR="00997EEE">
              <w:rPr>
                <w:sz w:val="16"/>
                <w:szCs w:val="16"/>
                <w:lang w:val="en-US"/>
              </w:rPr>
              <w:t xml:space="preserve"> the “HARQ-ACK bundling flag”</w:t>
            </w:r>
            <w:r>
              <w:rPr>
                <w:sz w:val="16"/>
                <w:szCs w:val="16"/>
                <w:lang w:val="en-US"/>
              </w:rPr>
              <w:t xml:space="preserve"> </w:t>
            </w:r>
            <w:r w:rsidR="001A434B">
              <w:rPr>
                <w:sz w:val="16"/>
                <w:szCs w:val="16"/>
                <w:lang w:val="en-US"/>
              </w:rPr>
              <w:t xml:space="preserve">fields </w:t>
            </w:r>
            <w:r>
              <w:rPr>
                <w:sz w:val="16"/>
                <w:szCs w:val="16"/>
                <w:lang w:val="en-US"/>
              </w:rPr>
              <w:t>are kept untouched as to allow using them as in</w:t>
            </w:r>
            <w:r w:rsidR="00997EEE">
              <w:rPr>
                <w:sz w:val="16"/>
                <w:szCs w:val="16"/>
                <w:lang w:val="en-US"/>
              </w:rPr>
              <w:t xml:space="preserve"> legacy.</w:t>
            </w:r>
            <w:r>
              <w:rPr>
                <w:sz w:val="16"/>
                <w:szCs w:val="16"/>
                <w:lang w:val="en-US"/>
              </w:rPr>
              <w:t xml:space="preserve"> Hence the delays schedulable through joint-encoding are usable with and without HARQ-ACK bundling.</w:t>
            </w:r>
          </w:p>
          <w:p w14:paraId="1EA83E41" w14:textId="77777777" w:rsidR="00997EEE" w:rsidRDefault="00997EEE" w:rsidP="007A7202">
            <w:pPr>
              <w:pStyle w:val="ListParagraph"/>
              <w:spacing w:line="259" w:lineRule="auto"/>
              <w:ind w:left="360"/>
              <w:rPr>
                <w:b/>
                <w:bCs/>
                <w:sz w:val="16"/>
                <w:szCs w:val="16"/>
                <w:lang w:val="en-US"/>
              </w:rPr>
            </w:pPr>
          </w:p>
        </w:tc>
        <w:tc>
          <w:tcPr>
            <w:tcW w:w="4412" w:type="dxa"/>
          </w:tcPr>
          <w:p w14:paraId="3E20A933" w14:textId="6EE4386E" w:rsidR="007A7202" w:rsidRPr="00D05152" w:rsidRDefault="007A7202" w:rsidP="00F43595">
            <w:pPr>
              <w:pStyle w:val="ListParagraph"/>
              <w:numPr>
                <w:ilvl w:val="0"/>
                <w:numId w:val="23"/>
              </w:numPr>
              <w:spacing w:line="259" w:lineRule="auto"/>
              <w:rPr>
                <w:b/>
                <w:bCs/>
                <w:sz w:val="16"/>
                <w:szCs w:val="16"/>
                <w:lang w:val="en-US"/>
              </w:rPr>
            </w:pPr>
            <w:r w:rsidRPr="00317CC9">
              <w:rPr>
                <w:sz w:val="16"/>
                <w:szCs w:val="16"/>
                <w:lang w:val="en-US"/>
              </w:rPr>
              <w:t xml:space="preserve">The “Repetition number” field is enabled/disabled through the </w:t>
            </w:r>
            <w:r>
              <w:rPr>
                <w:sz w:val="16"/>
                <w:szCs w:val="16"/>
                <w:lang w:val="en-US"/>
              </w:rPr>
              <w:t xml:space="preserve">status of </w:t>
            </w:r>
            <w:r w:rsidR="00D05152">
              <w:rPr>
                <w:sz w:val="16"/>
                <w:szCs w:val="16"/>
                <w:lang w:val="en-US"/>
              </w:rPr>
              <w:t>a</w:t>
            </w:r>
            <w:r>
              <w:rPr>
                <w:sz w:val="16"/>
                <w:szCs w:val="16"/>
                <w:lang w:val="en-US"/>
              </w:rPr>
              <w:t xml:space="preserve"> “</w:t>
            </w:r>
            <w:r w:rsidR="00D05152">
              <w:rPr>
                <w:sz w:val="16"/>
                <w:szCs w:val="16"/>
                <w:lang w:val="en-US"/>
              </w:rPr>
              <w:t>New</w:t>
            </w:r>
            <w:r>
              <w:rPr>
                <w:sz w:val="16"/>
                <w:szCs w:val="16"/>
                <w:lang w:val="en-US"/>
              </w:rPr>
              <w:t xml:space="preserve"> flag”</w:t>
            </w:r>
            <w:r w:rsidRPr="00317CC9">
              <w:rPr>
                <w:sz w:val="16"/>
                <w:szCs w:val="16"/>
                <w:lang w:val="en-US"/>
              </w:rPr>
              <w:t xml:space="preserve">, </w:t>
            </w:r>
            <w:r>
              <w:rPr>
                <w:sz w:val="16"/>
                <w:szCs w:val="16"/>
                <w:lang w:val="en-US"/>
              </w:rPr>
              <w:t xml:space="preserve">which follows </w:t>
            </w:r>
            <w:r w:rsidRPr="00317CC9">
              <w:rPr>
                <w:sz w:val="16"/>
                <w:szCs w:val="16"/>
                <w:lang w:val="en-US"/>
              </w:rPr>
              <w:t>the legacy principle</w:t>
            </w:r>
            <w:r w:rsidR="001A434B">
              <w:rPr>
                <w:sz w:val="16"/>
                <w:szCs w:val="16"/>
                <w:lang w:val="en-US"/>
              </w:rPr>
              <w:t xml:space="preserve"> (i.e., flag-based enabling/disabling)</w:t>
            </w:r>
            <w:r w:rsidRPr="00317CC9">
              <w:rPr>
                <w:sz w:val="16"/>
                <w:szCs w:val="16"/>
                <w:lang w:val="en-US"/>
              </w:rPr>
              <w:t xml:space="preserve"> used by the “DCI subframe repetition number” field</w:t>
            </w:r>
            <w:r>
              <w:rPr>
                <w:sz w:val="16"/>
                <w:szCs w:val="16"/>
                <w:lang w:val="en-US"/>
              </w:rPr>
              <w:t xml:space="preserve">. </w:t>
            </w:r>
            <w:r w:rsidR="001A434B">
              <w:rPr>
                <w:sz w:val="16"/>
                <w:szCs w:val="16"/>
                <w:lang w:val="en-US"/>
              </w:rPr>
              <w:t>This</w:t>
            </w:r>
            <w:r>
              <w:rPr>
                <w:sz w:val="16"/>
                <w:szCs w:val="16"/>
                <w:lang w:val="en-US"/>
              </w:rPr>
              <w:t xml:space="preserve"> avoids having to perform an RRC reconfiguration for the purpose using the “Repetition number” field as in legacy.</w:t>
            </w:r>
            <w:r w:rsidR="00D05152">
              <w:rPr>
                <w:sz w:val="16"/>
                <w:szCs w:val="16"/>
                <w:lang w:val="en-US"/>
              </w:rPr>
              <w:t xml:space="preserve"> </w:t>
            </w:r>
          </w:p>
          <w:p w14:paraId="73719651" w14:textId="77777777" w:rsidR="00D05152" w:rsidRPr="00D05152" w:rsidRDefault="00D05152" w:rsidP="00D05152">
            <w:pPr>
              <w:pStyle w:val="ListParagraph"/>
              <w:spacing w:line="259" w:lineRule="auto"/>
              <w:ind w:left="360"/>
              <w:rPr>
                <w:b/>
                <w:bCs/>
                <w:sz w:val="16"/>
                <w:szCs w:val="16"/>
                <w:lang w:val="en-US"/>
              </w:rPr>
            </w:pPr>
          </w:p>
          <w:p w14:paraId="1F04353E" w14:textId="1EFBC768" w:rsidR="00D05152" w:rsidRPr="00D05152" w:rsidRDefault="00D05152" w:rsidP="00F43595">
            <w:pPr>
              <w:pStyle w:val="ListParagraph"/>
              <w:numPr>
                <w:ilvl w:val="0"/>
                <w:numId w:val="23"/>
              </w:numPr>
              <w:spacing w:line="259" w:lineRule="auto"/>
              <w:rPr>
                <w:sz w:val="16"/>
                <w:szCs w:val="16"/>
                <w:lang w:val="en-US"/>
              </w:rPr>
            </w:pPr>
            <w:r w:rsidRPr="00D05152">
              <w:rPr>
                <w:sz w:val="16"/>
                <w:szCs w:val="16"/>
                <w:lang w:val="en-US"/>
              </w:rPr>
              <w:t>T</w:t>
            </w:r>
            <w:r>
              <w:rPr>
                <w:sz w:val="16"/>
                <w:szCs w:val="16"/>
                <w:lang w:val="en-US"/>
              </w:rPr>
              <w:t xml:space="preserve">he “HARQ-ACK bundling </w:t>
            </w:r>
            <w:r w:rsidR="00865927">
              <w:rPr>
                <w:sz w:val="16"/>
                <w:szCs w:val="16"/>
                <w:lang w:val="en-US"/>
              </w:rPr>
              <w:t>flag</w:t>
            </w:r>
            <w:r w:rsidR="00A60920">
              <w:rPr>
                <w:sz w:val="16"/>
                <w:szCs w:val="16"/>
                <w:lang w:val="en-US"/>
              </w:rPr>
              <w:t>”</w:t>
            </w:r>
            <w:r w:rsidR="00865927">
              <w:rPr>
                <w:sz w:val="16"/>
                <w:szCs w:val="16"/>
                <w:lang w:val="en-US"/>
              </w:rPr>
              <w:t xml:space="preserve"> is</w:t>
            </w:r>
            <w:r>
              <w:rPr>
                <w:sz w:val="16"/>
                <w:szCs w:val="16"/>
                <w:lang w:val="en-US"/>
              </w:rPr>
              <w:t xml:space="preserve"> kept used as in legacy as to allow passing dynamically from using HARQ-ACK bundling to not using HARQ-ACK bundling.</w:t>
            </w:r>
          </w:p>
          <w:p w14:paraId="0607D462" w14:textId="77777777" w:rsidR="007A7202" w:rsidRPr="00317CC9" w:rsidRDefault="007A7202" w:rsidP="007A7202">
            <w:pPr>
              <w:pStyle w:val="ListParagraph"/>
              <w:spacing w:line="259" w:lineRule="auto"/>
              <w:ind w:left="360"/>
              <w:rPr>
                <w:b/>
                <w:bCs/>
                <w:sz w:val="16"/>
                <w:szCs w:val="16"/>
                <w:lang w:val="en-US"/>
              </w:rPr>
            </w:pPr>
          </w:p>
          <w:p w14:paraId="756B78AF" w14:textId="2ED19986" w:rsidR="007A7202" w:rsidRPr="00317CC9" w:rsidRDefault="00865927" w:rsidP="00F43595">
            <w:pPr>
              <w:pStyle w:val="ListParagraph"/>
              <w:numPr>
                <w:ilvl w:val="0"/>
                <w:numId w:val="23"/>
              </w:numPr>
              <w:spacing w:line="259" w:lineRule="auto"/>
              <w:rPr>
                <w:b/>
                <w:bCs/>
                <w:sz w:val="16"/>
                <w:szCs w:val="16"/>
                <w:lang w:val="en-US"/>
              </w:rPr>
            </w:pPr>
            <w:r>
              <w:rPr>
                <w:sz w:val="16"/>
                <w:szCs w:val="16"/>
                <w:lang w:val="en-US"/>
              </w:rPr>
              <w:t>The “New flag” control</w:t>
            </w:r>
            <w:r w:rsidR="00A60920">
              <w:rPr>
                <w:sz w:val="16"/>
                <w:szCs w:val="16"/>
                <w:lang w:val="en-US"/>
              </w:rPr>
              <w:t>s</w:t>
            </w:r>
            <w:r>
              <w:rPr>
                <w:sz w:val="16"/>
                <w:szCs w:val="16"/>
                <w:lang w:val="en-US"/>
              </w:rPr>
              <w:t xml:space="preserve"> </w:t>
            </w:r>
            <w:r w:rsidR="00A60920">
              <w:rPr>
                <w:sz w:val="16"/>
                <w:szCs w:val="16"/>
                <w:lang w:val="en-US"/>
              </w:rPr>
              <w:t xml:space="preserve">whether to </w:t>
            </w:r>
            <w:r>
              <w:rPr>
                <w:sz w:val="16"/>
                <w:szCs w:val="16"/>
                <w:lang w:val="en-US"/>
              </w:rPr>
              <w:t>us</w:t>
            </w:r>
            <w:r w:rsidR="00A60920">
              <w:rPr>
                <w:sz w:val="16"/>
                <w:szCs w:val="16"/>
                <w:lang w:val="en-US"/>
              </w:rPr>
              <w:t>e</w:t>
            </w:r>
            <w:r>
              <w:rPr>
                <w:sz w:val="16"/>
                <w:szCs w:val="16"/>
                <w:lang w:val="en-US"/>
              </w:rPr>
              <w:t xml:space="preserve"> the delays schedulable through joint-encoding or the legacy ones.</w:t>
            </w:r>
          </w:p>
          <w:p w14:paraId="37690015" w14:textId="77777777" w:rsidR="00997EEE" w:rsidRDefault="00997EEE" w:rsidP="00997EEE">
            <w:pPr>
              <w:jc w:val="both"/>
              <w:rPr>
                <w:b/>
                <w:bCs/>
                <w:sz w:val="16"/>
                <w:szCs w:val="16"/>
                <w:lang w:val="en-US" w:eastAsia="en-US"/>
              </w:rPr>
            </w:pPr>
          </w:p>
        </w:tc>
      </w:tr>
      <w:tr w:rsidR="00997EEE" w14:paraId="7317297F" w14:textId="77777777" w:rsidTr="006356AE">
        <w:tc>
          <w:tcPr>
            <w:tcW w:w="805" w:type="dxa"/>
            <w:shd w:val="clear" w:color="auto" w:fill="FBE4D5" w:themeFill="accent2" w:themeFillTint="33"/>
          </w:tcPr>
          <w:p w14:paraId="778EF611" w14:textId="26FAF0D2" w:rsidR="00997EEE" w:rsidRDefault="00997EEE" w:rsidP="00997EEE">
            <w:pPr>
              <w:jc w:val="center"/>
              <w:rPr>
                <w:b/>
                <w:bCs/>
                <w:sz w:val="16"/>
                <w:szCs w:val="16"/>
                <w:lang w:val="en-US" w:eastAsia="en-US"/>
              </w:rPr>
            </w:pPr>
            <w:r>
              <w:rPr>
                <w:b/>
                <w:bCs/>
                <w:sz w:val="16"/>
                <w:szCs w:val="16"/>
                <w:lang w:val="en-US" w:eastAsia="en-US"/>
              </w:rPr>
              <w:t>Cons</w:t>
            </w:r>
          </w:p>
        </w:tc>
        <w:tc>
          <w:tcPr>
            <w:tcW w:w="4412" w:type="dxa"/>
          </w:tcPr>
          <w:p w14:paraId="4282EC07" w14:textId="3FEB3A19" w:rsidR="007A7202" w:rsidRDefault="007A7202" w:rsidP="00F43595">
            <w:pPr>
              <w:pStyle w:val="ListParagraph"/>
              <w:numPr>
                <w:ilvl w:val="0"/>
                <w:numId w:val="23"/>
              </w:numPr>
              <w:spacing w:line="259" w:lineRule="auto"/>
              <w:rPr>
                <w:b/>
                <w:bCs/>
                <w:sz w:val="16"/>
                <w:szCs w:val="16"/>
                <w:lang w:val="en-US"/>
              </w:rPr>
            </w:pPr>
            <w:r w:rsidRPr="00F85230">
              <w:rPr>
                <w:sz w:val="16"/>
                <w:szCs w:val="16"/>
                <w:lang w:val="en-US"/>
              </w:rPr>
              <w:t xml:space="preserve">The DCI size is increased by </w:t>
            </w:r>
            <w:r>
              <w:rPr>
                <w:sz w:val="16"/>
                <w:szCs w:val="16"/>
                <w:lang w:val="en-US"/>
              </w:rPr>
              <w:t>4</w:t>
            </w:r>
            <w:r w:rsidRPr="00F85230">
              <w:rPr>
                <w:sz w:val="16"/>
                <w:szCs w:val="16"/>
                <w:lang w:val="en-US"/>
              </w:rPr>
              <w:t>-bits.</w:t>
            </w:r>
          </w:p>
        </w:tc>
        <w:tc>
          <w:tcPr>
            <w:tcW w:w="4412" w:type="dxa"/>
          </w:tcPr>
          <w:p w14:paraId="33A59A24" w14:textId="1013C4A0" w:rsidR="00997EEE" w:rsidRPr="007A7202" w:rsidRDefault="007A7202" w:rsidP="00F43595">
            <w:pPr>
              <w:pStyle w:val="ListParagraph"/>
              <w:numPr>
                <w:ilvl w:val="0"/>
                <w:numId w:val="23"/>
              </w:numPr>
              <w:spacing w:line="259" w:lineRule="auto"/>
              <w:rPr>
                <w:b/>
                <w:bCs/>
                <w:sz w:val="16"/>
                <w:szCs w:val="16"/>
                <w:lang w:val="en-US"/>
              </w:rPr>
            </w:pPr>
            <w:r w:rsidRPr="007A7202">
              <w:rPr>
                <w:sz w:val="16"/>
                <w:szCs w:val="16"/>
                <w:lang w:val="en-US"/>
              </w:rPr>
              <w:t xml:space="preserve">The DCI size is increased by </w:t>
            </w:r>
            <w:r>
              <w:rPr>
                <w:sz w:val="16"/>
                <w:szCs w:val="16"/>
                <w:lang w:val="en-US"/>
              </w:rPr>
              <w:t>3</w:t>
            </w:r>
            <w:r w:rsidRPr="007A7202">
              <w:rPr>
                <w:sz w:val="16"/>
                <w:szCs w:val="16"/>
                <w:lang w:val="en-US"/>
              </w:rPr>
              <w:t>-bits.</w:t>
            </w:r>
          </w:p>
        </w:tc>
      </w:tr>
    </w:tbl>
    <w:p w14:paraId="6B449EA0" w14:textId="77777777" w:rsidR="005F434D" w:rsidRDefault="005F434D" w:rsidP="002A0CA0">
      <w:pPr>
        <w:jc w:val="center"/>
        <w:rPr>
          <w:b/>
          <w:bCs/>
          <w:sz w:val="16"/>
          <w:szCs w:val="16"/>
        </w:rPr>
      </w:pPr>
    </w:p>
    <w:p w14:paraId="76A0016C" w14:textId="42C4685D" w:rsidR="003F075F" w:rsidRDefault="1590EDCC" w:rsidP="00796D71">
      <w:pPr>
        <w:jc w:val="both"/>
        <w:rPr>
          <w:lang w:val="en-US"/>
        </w:rPr>
      </w:pPr>
      <w:r w:rsidRPr="2D4957C0">
        <w:rPr>
          <w:lang w:val="en-US"/>
        </w:rPr>
        <w:t xml:space="preserve">Based on the analysis performed in Table 4, </w:t>
      </w:r>
      <w:r w:rsidR="64F5C920" w:rsidRPr="2D4957C0">
        <w:rPr>
          <w:lang w:val="en-US"/>
        </w:rPr>
        <w:t xml:space="preserve">the strategy that </w:t>
      </w:r>
      <w:r w:rsidRPr="2D4957C0">
        <w:rPr>
          <w:lang w:val="en-US"/>
        </w:rPr>
        <w:t>provide</w:t>
      </w:r>
      <w:r w:rsidR="64F5C920" w:rsidRPr="2D4957C0">
        <w:rPr>
          <w:lang w:val="en-US"/>
        </w:rPr>
        <w:t>s</w:t>
      </w:r>
      <w:r w:rsidRPr="2D4957C0">
        <w:rPr>
          <w:lang w:val="en-US"/>
        </w:rPr>
        <w:t xml:space="preserve"> flexibility</w:t>
      </w:r>
      <w:r w:rsidR="31379BB0" w:rsidRPr="2D4957C0">
        <w:rPr>
          <w:lang w:val="en-US"/>
        </w:rPr>
        <w:t xml:space="preserve"> and </w:t>
      </w:r>
      <w:r w:rsidRPr="2D4957C0">
        <w:rPr>
          <w:lang w:val="en-US"/>
        </w:rPr>
        <w:t xml:space="preserve">backward </w:t>
      </w:r>
      <w:r w:rsidR="64F5C920" w:rsidRPr="2D4957C0">
        <w:rPr>
          <w:lang w:val="en-US"/>
        </w:rPr>
        <w:t xml:space="preserve">compatibility along with </w:t>
      </w:r>
      <w:r w:rsidR="31379BB0" w:rsidRPr="2D4957C0">
        <w:rPr>
          <w:lang w:val="en-US"/>
        </w:rPr>
        <w:t>requiring</w:t>
      </w:r>
      <w:r w:rsidR="64F5C920" w:rsidRPr="2D4957C0">
        <w:rPr>
          <w:lang w:val="en-US"/>
        </w:rPr>
        <w:t xml:space="preserve"> </w:t>
      </w:r>
      <w:r w:rsidR="31379BB0" w:rsidRPr="2D4957C0">
        <w:rPr>
          <w:lang w:val="en-US"/>
        </w:rPr>
        <w:t>a minor increase (2-bits) on the legacy</w:t>
      </w:r>
      <w:r w:rsidR="64F5C920" w:rsidRPr="2D4957C0">
        <w:rPr>
          <w:lang w:val="en-US"/>
        </w:rPr>
        <w:t xml:space="preserve"> DCI size is “Strategy 1”. Therefore, in line with </w:t>
      </w:r>
      <w:r w:rsidR="31379BB0" w:rsidRPr="2D4957C0">
        <w:rPr>
          <w:lang w:val="en-US"/>
        </w:rPr>
        <w:t xml:space="preserve">it </w:t>
      </w:r>
      <w:r w:rsidR="64F5C920" w:rsidRPr="2D4957C0">
        <w:rPr>
          <w:lang w:val="en-US"/>
        </w:rPr>
        <w:t>we have the following proposals:</w:t>
      </w:r>
    </w:p>
    <w:p w14:paraId="2A56B7C9" w14:textId="77777777" w:rsidR="00284E70" w:rsidRDefault="64F5C920" w:rsidP="00284E70">
      <w:pPr>
        <w:pStyle w:val="Proposal"/>
        <w:rPr>
          <w:lang w:val="en-US"/>
        </w:rPr>
      </w:pPr>
      <w:bookmarkStart w:id="68" w:name="_Toc82187598"/>
      <w:bookmarkStart w:id="69" w:name="_Toc83908558"/>
      <w:r w:rsidRPr="2D4957C0">
        <w:rPr>
          <w:lang w:val="en-US"/>
        </w:rPr>
        <w:t>In Rel-17, for the 14 HARQ processes feature the “Repetition number” field is:</w:t>
      </w:r>
      <w:bookmarkEnd w:id="68"/>
      <w:bookmarkEnd w:id="69"/>
    </w:p>
    <w:p w14:paraId="2482A577" w14:textId="06533610" w:rsidR="00284E70" w:rsidRPr="00284E70" w:rsidRDefault="64F5C920" w:rsidP="00284E70">
      <w:pPr>
        <w:pStyle w:val="Proposal"/>
        <w:numPr>
          <w:ilvl w:val="0"/>
          <w:numId w:val="0"/>
        </w:numPr>
        <w:ind w:left="1701"/>
        <w:rPr>
          <w:lang w:val="en-US"/>
        </w:rPr>
      </w:pPr>
      <w:bookmarkStart w:id="70" w:name="_Toc82187599"/>
      <w:bookmarkStart w:id="71" w:name="_Toc83908559"/>
      <w:r w:rsidRPr="2D4957C0">
        <w:rPr>
          <w:lang w:val="en-US"/>
        </w:rPr>
        <w:t>0-bits when the "HARQ-ACK bundling flag" is set to 1 (i.e., 2-bits from this field become available e.g., for joint-encoding purposes).</w:t>
      </w:r>
      <w:bookmarkEnd w:id="70"/>
      <w:bookmarkEnd w:id="71"/>
      <w:r w:rsidRPr="2D4957C0">
        <w:rPr>
          <w:lang w:val="en-US"/>
        </w:rPr>
        <w:t> </w:t>
      </w:r>
    </w:p>
    <w:p w14:paraId="4B07EC4C" w14:textId="5EC7F4AE" w:rsidR="00284E70" w:rsidRDefault="00284E70" w:rsidP="00796D71">
      <w:pPr>
        <w:pStyle w:val="Proposal"/>
        <w:rPr>
          <w:lang w:val="en-US"/>
        </w:rPr>
      </w:pPr>
      <w:bookmarkStart w:id="72" w:name="_Toc82187600"/>
      <w:bookmarkStart w:id="73" w:name="_Toc83908560"/>
      <w:r w:rsidRPr="00284E70">
        <w:rPr>
          <w:lang w:val="en-US"/>
        </w:rPr>
        <w:t>In Rel-17, for the 14 HARQ processes feature the “HARQ-ACK delay” field is:</w:t>
      </w:r>
      <w:r>
        <w:rPr>
          <w:lang w:val="en-US"/>
        </w:rPr>
        <w:t xml:space="preserve"> </w:t>
      </w:r>
      <w:r w:rsidRPr="00284E70">
        <w:rPr>
          <w:lang w:val="en-US"/>
        </w:rPr>
        <w:t>0-bits when the "HARQ-ACK bundling flag" is set to 1 (i.e., 3-bits from this field become available e.g., for joint-encoding purposes)</w:t>
      </w:r>
      <w:r>
        <w:rPr>
          <w:lang w:val="en-US"/>
        </w:rPr>
        <w:t>.</w:t>
      </w:r>
      <w:bookmarkEnd w:id="72"/>
      <w:bookmarkEnd w:id="73"/>
    </w:p>
    <w:p w14:paraId="6122C66F" w14:textId="0767FF72" w:rsidR="001B2316" w:rsidRDefault="00284E70" w:rsidP="001B2316">
      <w:pPr>
        <w:pStyle w:val="Proposal"/>
        <w:rPr>
          <w:lang w:val="en-US"/>
        </w:rPr>
      </w:pPr>
      <w:bookmarkStart w:id="74" w:name="_Toc82187601"/>
      <w:bookmarkStart w:id="75" w:name="_Toc83908561"/>
      <w:r w:rsidRPr="00284E70">
        <w:rPr>
          <w:lang w:val="en-US"/>
        </w:rPr>
        <w:t>In Rel-17, for the 14 HARQ processes feature</w:t>
      </w:r>
      <w:r>
        <w:rPr>
          <w:lang w:val="en-US"/>
        </w:rPr>
        <w:t xml:space="preserve"> </w:t>
      </w:r>
      <w:r w:rsidR="001B2316">
        <w:rPr>
          <w:lang w:val="en-US"/>
        </w:rPr>
        <w:t xml:space="preserve">the DCI size is increased by 2-bits which together with the </w:t>
      </w:r>
      <w:r w:rsidR="00E6008A">
        <w:rPr>
          <w:lang w:val="en-US"/>
        </w:rPr>
        <w:t xml:space="preserve">legacy </w:t>
      </w:r>
      <w:r w:rsidR="00E6008A" w:rsidRPr="00284E70">
        <w:rPr>
          <w:lang w:val="en-US"/>
        </w:rPr>
        <w:t xml:space="preserve">“Repetition number” </w:t>
      </w:r>
      <w:r w:rsidR="00E6008A">
        <w:rPr>
          <w:lang w:val="en-US"/>
        </w:rPr>
        <w:t xml:space="preserve">and “HARQ-ACK” fields </w:t>
      </w:r>
      <w:r w:rsidR="001B2316">
        <w:rPr>
          <w:lang w:val="en-US"/>
        </w:rPr>
        <w:t>set to 0-bi</w:t>
      </w:r>
      <w:r w:rsidR="001A3F5F">
        <w:rPr>
          <w:lang w:val="en-US"/>
        </w:rPr>
        <w:t>t</w:t>
      </w:r>
      <w:r w:rsidR="001B2316">
        <w:rPr>
          <w:lang w:val="en-US"/>
        </w:rPr>
        <w:t>s are used as follows:</w:t>
      </w:r>
      <w:bookmarkEnd w:id="74"/>
      <w:bookmarkEnd w:id="75"/>
    </w:p>
    <w:p w14:paraId="45DF7374" w14:textId="77777777" w:rsidR="001A3F5F" w:rsidRPr="001A3F5F" w:rsidRDefault="001A3F5F" w:rsidP="001A3F5F">
      <w:pPr>
        <w:spacing w:after="200" w:line="276" w:lineRule="auto"/>
        <w:ind w:left="2061"/>
        <w:rPr>
          <w:rFonts w:ascii="Arial" w:hAnsi="Arial" w:cs="Arial"/>
          <w:b/>
          <w:bCs/>
          <w:szCs w:val="22"/>
        </w:rPr>
      </w:pPr>
      <w:r w:rsidRPr="001A3F5F">
        <w:rPr>
          <w:rFonts w:ascii="Arial" w:hAnsi="Arial" w:cs="Arial"/>
          <w:b/>
          <w:bCs/>
          <w:szCs w:val="22"/>
        </w:rPr>
        <w:t>If ce-14harqProcess is configured &amp; “HARQ-ACK bundling flag” is set to 1,</w:t>
      </w:r>
    </w:p>
    <w:p w14:paraId="285D0C92"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0-bits Repetition number field (i.e., 2-bits from this field become available e.g., for joint-encoding purposes).</w:t>
      </w:r>
    </w:p>
    <w:p w14:paraId="14B8184E"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0-bits HARQ-ACK delay field (i.e., 3-bits from this field become available e.g., for joint-encoding purposes).</w:t>
      </w:r>
    </w:p>
    <w:p w14:paraId="758924F3"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New DCI field “PDSCH_Scheduling_Delay_&amp;_HARQ-ACK_Delay” becomes available</w:t>
      </w:r>
    </w:p>
    <w:p w14:paraId="295B7C75" w14:textId="77777777" w:rsidR="001A3F5F" w:rsidRPr="001A3F5F" w:rsidRDefault="001A3F5F" w:rsidP="001A3F5F">
      <w:pPr>
        <w:numPr>
          <w:ilvl w:val="2"/>
          <w:numId w:val="25"/>
        </w:numPr>
        <w:overflowPunct/>
        <w:autoSpaceDE/>
        <w:autoSpaceDN/>
        <w:adjustRightInd/>
        <w:spacing w:after="200" w:line="276" w:lineRule="auto"/>
        <w:ind w:left="3501"/>
        <w:textAlignment w:val="auto"/>
        <w:rPr>
          <w:rFonts w:ascii="Arial" w:hAnsi="Arial" w:cs="Arial"/>
          <w:b/>
          <w:bCs/>
          <w:szCs w:val="22"/>
        </w:rPr>
      </w:pPr>
      <w:r w:rsidRPr="001A3F5F">
        <w:rPr>
          <w:rFonts w:ascii="Arial" w:hAnsi="Arial" w:cs="Arial"/>
          <w:b/>
          <w:bCs/>
          <w:szCs w:val="22"/>
        </w:rPr>
        <w:t>7-bits “PDSCH_Scheduling_Delay_&amp;_HARQ-ACK_Delay” when Alt-1 is configured. From the 7-bits required we would be re-using 5-bits from legacy fields meaning that the DCI size would be increased by 2-bits.</w:t>
      </w:r>
    </w:p>
    <w:p w14:paraId="35C269D9" w14:textId="77777777" w:rsidR="001A3F5F" w:rsidRPr="001A3F5F" w:rsidRDefault="001A3F5F" w:rsidP="001A3F5F">
      <w:pPr>
        <w:numPr>
          <w:ilvl w:val="2"/>
          <w:numId w:val="25"/>
        </w:numPr>
        <w:overflowPunct/>
        <w:autoSpaceDE/>
        <w:autoSpaceDN/>
        <w:adjustRightInd/>
        <w:spacing w:after="200" w:line="276" w:lineRule="auto"/>
        <w:ind w:left="3501"/>
        <w:textAlignment w:val="auto"/>
        <w:rPr>
          <w:rFonts w:ascii="Arial" w:hAnsi="Arial" w:cs="Arial"/>
          <w:b/>
          <w:bCs/>
          <w:szCs w:val="22"/>
        </w:rPr>
      </w:pPr>
      <w:r w:rsidRPr="001A3F5F">
        <w:rPr>
          <w:rFonts w:ascii="Arial" w:hAnsi="Arial" w:cs="Arial"/>
          <w:b/>
          <w:bCs/>
          <w:szCs w:val="22"/>
        </w:rPr>
        <w:t>5-bits “PDSCH_Scheduling_Delay_&amp;_HARQ-ACK_Delay” when Alt-2e is configured. From the 5-bits required we would be re-using 5-bits from legacy fields.</w:t>
      </w:r>
    </w:p>
    <w:p w14:paraId="7E637F66" w14:textId="77777777" w:rsidR="001A3F5F" w:rsidRPr="001A3F5F" w:rsidRDefault="001A3F5F" w:rsidP="001A3F5F">
      <w:pPr>
        <w:spacing w:after="200" w:line="276" w:lineRule="auto"/>
        <w:ind w:left="2061"/>
        <w:rPr>
          <w:rFonts w:ascii="Arial" w:hAnsi="Arial" w:cs="Arial"/>
          <w:b/>
          <w:bCs/>
          <w:szCs w:val="22"/>
        </w:rPr>
      </w:pPr>
      <w:r w:rsidRPr="001A3F5F">
        <w:rPr>
          <w:rFonts w:ascii="Arial" w:hAnsi="Arial" w:cs="Arial"/>
          <w:b/>
          <w:bCs/>
          <w:szCs w:val="22"/>
        </w:rPr>
        <w:t>Else if ce-14harqProcess is configured &amp; “HARQ-ACK bundling flag” is set to 0,</w:t>
      </w:r>
    </w:p>
    <w:p w14:paraId="4A1B5687"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2-bits Repetition number field</w:t>
      </w:r>
    </w:p>
    <w:p w14:paraId="15D3573B"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lastRenderedPageBreak/>
        <w:t>3-bits HARQ-ACK delay field</w:t>
      </w:r>
    </w:p>
    <w:p w14:paraId="67C63245" w14:textId="2B3BA559" w:rsidR="001A3F5F" w:rsidRPr="001A3F5F" w:rsidRDefault="00D17E67"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Pr>
          <w:rFonts w:ascii="Arial" w:hAnsi="Arial" w:cs="Arial"/>
          <w:b/>
          <w:bCs/>
          <w:szCs w:val="22"/>
        </w:rPr>
        <w:t xml:space="preserve">FFS: If the </w:t>
      </w:r>
      <w:r w:rsidR="001A3F5F" w:rsidRPr="001A3F5F">
        <w:rPr>
          <w:rFonts w:ascii="Arial" w:hAnsi="Arial" w:cs="Arial"/>
          <w:b/>
          <w:bCs/>
          <w:szCs w:val="22"/>
        </w:rPr>
        <w:t xml:space="preserve">2-bits (newly added) are utilized to keep usable </w:t>
      </w:r>
      <w:r w:rsidR="00B656FE" w:rsidRPr="001A3F5F">
        <w:rPr>
          <w:rFonts w:ascii="Arial" w:hAnsi="Arial" w:cs="Arial"/>
          <w:b/>
          <w:bCs/>
          <w:szCs w:val="22"/>
        </w:rPr>
        <w:t xml:space="preserve">with no bundling </w:t>
      </w:r>
      <w:r w:rsidR="001A3F5F" w:rsidRPr="001A3F5F">
        <w:rPr>
          <w:rFonts w:ascii="Arial" w:hAnsi="Arial" w:cs="Arial"/>
          <w:b/>
          <w:bCs/>
          <w:szCs w:val="22"/>
        </w:rPr>
        <w:t>the PDSCH scheduling delay expressions associated to the delay of 2, 7-type-1, and 7-type-2</w:t>
      </w:r>
      <w:r>
        <w:rPr>
          <w:rFonts w:ascii="Arial" w:hAnsi="Arial" w:cs="Arial"/>
          <w:b/>
          <w:bCs/>
          <w:szCs w:val="22"/>
        </w:rPr>
        <w:t>, or if those bits will be reserved.</w:t>
      </w:r>
    </w:p>
    <w:p w14:paraId="398377FA" w14:textId="77777777" w:rsidR="001A3F5F" w:rsidRPr="001A3F5F" w:rsidRDefault="001A3F5F" w:rsidP="001A3F5F">
      <w:pPr>
        <w:spacing w:after="200" w:line="276" w:lineRule="auto"/>
        <w:ind w:left="2061"/>
        <w:rPr>
          <w:rFonts w:ascii="Arial" w:hAnsi="Arial" w:cs="Arial"/>
          <w:b/>
          <w:bCs/>
          <w:szCs w:val="22"/>
        </w:rPr>
      </w:pPr>
      <w:r w:rsidRPr="001A3F5F">
        <w:rPr>
          <w:rFonts w:ascii="Arial" w:hAnsi="Arial" w:cs="Arial"/>
          <w:b/>
          <w:bCs/>
          <w:szCs w:val="22"/>
        </w:rPr>
        <w:t>Else (i.e., ce-14harqProcess is not configured)</w:t>
      </w:r>
    </w:p>
    <w:p w14:paraId="039E95C7"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2-bits Repetition number field</w:t>
      </w:r>
    </w:p>
    <w:p w14:paraId="75E4B29B" w14:textId="77777777" w:rsidR="001A3F5F" w:rsidRPr="001A3F5F" w:rsidRDefault="001A3F5F" w:rsidP="001A3F5F">
      <w:pPr>
        <w:numPr>
          <w:ilvl w:val="1"/>
          <w:numId w:val="25"/>
        </w:numPr>
        <w:overflowPunct/>
        <w:autoSpaceDE/>
        <w:autoSpaceDN/>
        <w:adjustRightInd/>
        <w:spacing w:after="200" w:line="276" w:lineRule="auto"/>
        <w:ind w:left="2781"/>
        <w:textAlignment w:val="auto"/>
        <w:rPr>
          <w:rFonts w:ascii="Arial" w:hAnsi="Arial" w:cs="Arial"/>
          <w:b/>
          <w:bCs/>
          <w:szCs w:val="22"/>
        </w:rPr>
      </w:pPr>
      <w:r w:rsidRPr="001A3F5F">
        <w:rPr>
          <w:rFonts w:ascii="Arial" w:hAnsi="Arial" w:cs="Arial"/>
          <w:b/>
          <w:bCs/>
          <w:szCs w:val="22"/>
        </w:rPr>
        <w:t>3-bits HARQ-ACK delay field</w:t>
      </w:r>
    </w:p>
    <w:p w14:paraId="61BCCB41" w14:textId="7C3E796E" w:rsidR="001A3F5F" w:rsidRPr="001A3F5F" w:rsidRDefault="001A3F5F" w:rsidP="001A3F5F">
      <w:pPr>
        <w:pStyle w:val="Proposal"/>
        <w:numPr>
          <w:ilvl w:val="0"/>
          <w:numId w:val="0"/>
        </w:numPr>
        <w:ind w:left="2061"/>
        <w:rPr>
          <w:rFonts w:cs="Arial"/>
          <w:sz w:val="24"/>
          <w:szCs w:val="24"/>
          <w:lang w:val="en-US"/>
        </w:rPr>
      </w:pPr>
      <w:bookmarkStart w:id="76" w:name="_Toc83908562"/>
      <w:r w:rsidRPr="001A3F5F">
        <w:rPr>
          <w:rFonts w:cs="Arial"/>
          <w:szCs w:val="22"/>
        </w:rPr>
        <w:t>End</w:t>
      </w:r>
      <w:bookmarkEnd w:id="76"/>
    </w:p>
    <w:p w14:paraId="2D8907C1" w14:textId="7887D5AC" w:rsidR="00E6008A" w:rsidRDefault="00E6008A" w:rsidP="00E6008A">
      <w:pPr>
        <w:pStyle w:val="Observation"/>
        <w:ind w:left="1701" w:hanging="1701"/>
        <w:rPr>
          <w:lang w:val="en-US"/>
        </w:rPr>
      </w:pPr>
      <w:bookmarkStart w:id="77" w:name="_Toc83909320"/>
      <w:r>
        <w:rPr>
          <w:lang w:val="en-US"/>
        </w:rPr>
        <w:t xml:space="preserve">Proposal 6 </w:t>
      </w:r>
      <w:r w:rsidRPr="00E6008A">
        <w:rPr>
          <w:lang w:val="en-US"/>
        </w:rPr>
        <w:t>provides flexibility and backward compatibility along with requiring a minor increase (2-bits</w:t>
      </w:r>
      <w:r>
        <w:rPr>
          <w:lang w:val="en-US"/>
        </w:rPr>
        <w:t xml:space="preserve"> only</w:t>
      </w:r>
      <w:r w:rsidRPr="00E6008A">
        <w:rPr>
          <w:lang w:val="en-US"/>
        </w:rPr>
        <w:t>) on the legacy DCI size</w:t>
      </w:r>
      <w:r>
        <w:rPr>
          <w:lang w:val="en-US"/>
        </w:rPr>
        <w:t>.</w:t>
      </w:r>
      <w:bookmarkEnd w:id="77"/>
    </w:p>
    <w:p w14:paraId="0D4A1251" w14:textId="5A91FC4D" w:rsidR="00217696" w:rsidRDefault="007665A4" w:rsidP="00796D71">
      <w:pPr>
        <w:jc w:val="both"/>
        <w:rPr>
          <w:lang w:val="en-US"/>
        </w:rPr>
      </w:pPr>
      <w:r>
        <w:rPr>
          <w:lang w:val="en-US"/>
        </w:rPr>
        <w:t>In relation with legacy DCI fields, the following proposal is made:</w:t>
      </w:r>
    </w:p>
    <w:p w14:paraId="571783D2" w14:textId="77777777" w:rsidR="007665A4" w:rsidRDefault="007665A4" w:rsidP="007665A4">
      <w:pPr>
        <w:pStyle w:val="Proposal"/>
        <w:rPr>
          <w:lang w:val="en-US"/>
        </w:rPr>
      </w:pPr>
      <w:bookmarkStart w:id="78" w:name="_Toc82187613"/>
      <w:bookmarkStart w:id="79" w:name="_Toc83908563"/>
      <w:r w:rsidRPr="007665A4">
        <w:rPr>
          <w:lang w:val="en-US"/>
        </w:rPr>
        <w:t>In Rel-17, for the 14 HARQ processes feature the “HARQ process number” field uses 4-bits.</w:t>
      </w:r>
      <w:bookmarkEnd w:id="78"/>
      <w:bookmarkEnd w:id="79"/>
    </w:p>
    <w:p w14:paraId="1418B20A" w14:textId="6611E1FD" w:rsidR="007665A4" w:rsidRPr="007665A4" w:rsidRDefault="007665A4" w:rsidP="00F43595">
      <w:pPr>
        <w:pStyle w:val="Proposal"/>
        <w:numPr>
          <w:ilvl w:val="0"/>
          <w:numId w:val="28"/>
        </w:numPr>
        <w:rPr>
          <w:lang w:val="en-US"/>
        </w:rPr>
      </w:pPr>
      <w:bookmarkStart w:id="80" w:name="_Toc82187614"/>
      <w:bookmarkStart w:id="81" w:name="_Toc83908564"/>
      <w:r w:rsidRPr="007665A4">
        <w:rPr>
          <w:lang w:val="en-US"/>
        </w:rPr>
        <w:t>The mapping associated to the 4-bits of this field is updated to include the newly added HARQ processes (i.e., 11</w:t>
      </w:r>
      <w:r w:rsidRPr="007665A4">
        <w:rPr>
          <w:vertAlign w:val="superscript"/>
          <w:lang w:val="en-US"/>
        </w:rPr>
        <w:t>th</w:t>
      </w:r>
      <w:r w:rsidRPr="007665A4">
        <w:rPr>
          <w:lang w:val="en-US"/>
        </w:rPr>
        <w:t>, 12</w:t>
      </w:r>
      <w:r w:rsidRPr="007665A4">
        <w:rPr>
          <w:vertAlign w:val="superscript"/>
          <w:lang w:val="en-US"/>
        </w:rPr>
        <w:t>th</w:t>
      </w:r>
      <w:r w:rsidRPr="007665A4">
        <w:rPr>
          <w:lang w:val="en-US"/>
        </w:rPr>
        <w:t>, 13</w:t>
      </w:r>
      <w:r w:rsidRPr="007665A4">
        <w:rPr>
          <w:vertAlign w:val="superscript"/>
          <w:lang w:val="en-US"/>
        </w:rPr>
        <w:t>th</w:t>
      </w:r>
      <w:r w:rsidRPr="007665A4">
        <w:rPr>
          <w:lang w:val="en-US"/>
        </w:rPr>
        <w:t>, and 14</w:t>
      </w:r>
      <w:r w:rsidRPr="007665A4">
        <w:rPr>
          <w:vertAlign w:val="superscript"/>
          <w:lang w:val="en-US"/>
        </w:rPr>
        <w:t>th</w:t>
      </w:r>
      <w:r w:rsidRPr="007665A4">
        <w:rPr>
          <w:lang w:val="en-US"/>
        </w:rPr>
        <w:t xml:space="preserve"> HARQ processes).</w:t>
      </w:r>
      <w:bookmarkEnd w:id="80"/>
      <w:bookmarkEnd w:id="81"/>
    </w:p>
    <w:p w14:paraId="63BB03FA" w14:textId="5616733B" w:rsidR="00DC79AA" w:rsidRPr="00A762D5" w:rsidRDefault="00DC79AA" w:rsidP="00DC79AA">
      <w:pPr>
        <w:pStyle w:val="Heading2"/>
        <w:rPr>
          <w:lang w:val="en-US"/>
        </w:rPr>
      </w:pPr>
      <w:r w:rsidRPr="00A762D5">
        <w:rPr>
          <w:lang w:val="en-US"/>
        </w:rPr>
        <w:t>2.</w:t>
      </w:r>
      <w:r w:rsidR="007665A4">
        <w:rPr>
          <w:lang w:val="en-US"/>
        </w:rPr>
        <w:t>3</w:t>
      </w:r>
      <w:r w:rsidRPr="00A762D5">
        <w:rPr>
          <w:lang w:val="en-US"/>
        </w:rPr>
        <w:tab/>
      </w:r>
      <w:r>
        <w:rPr>
          <w:lang w:val="en-US"/>
        </w:rPr>
        <w:t>UE Specific Search Space for the 14 HARQ processes feature</w:t>
      </w:r>
    </w:p>
    <w:p w14:paraId="6239F00D" w14:textId="75488EF5" w:rsidR="00DC79AA" w:rsidRDefault="00DC79AA" w:rsidP="00DC79AA">
      <w:pPr>
        <w:rPr>
          <w:lang w:val="en-US"/>
        </w:rPr>
      </w:pPr>
      <w:r>
        <w:rPr>
          <w:lang w:val="en-US"/>
        </w:rPr>
        <w:t>In</w:t>
      </w:r>
      <w:r w:rsidR="001A7E14" w:rsidRPr="001A7E14">
        <w:t xml:space="preserve"> </w:t>
      </w:r>
      <w:r w:rsidR="001A7E14">
        <w:t xml:space="preserve">our view, </w:t>
      </w:r>
      <w:r w:rsidR="004D104D">
        <w:rPr>
          <w:lang w:val="en-US"/>
        </w:rPr>
        <w:t>a</w:t>
      </w:r>
      <w:r w:rsidR="001A7E14" w:rsidRPr="001A7E14">
        <w:rPr>
          <w:lang w:val="en-US"/>
        </w:rPr>
        <w:t xml:space="preserve"> User Specific Search </w:t>
      </w:r>
      <w:r w:rsidR="001A7E14">
        <w:rPr>
          <w:lang w:val="en-US"/>
        </w:rPr>
        <w:t xml:space="preserve">Space </w:t>
      </w:r>
      <w:r w:rsidR="001A7E14" w:rsidRPr="001A7E14">
        <w:rPr>
          <w:lang w:val="en-US"/>
        </w:rPr>
        <w:t xml:space="preserve">(USS) </w:t>
      </w:r>
      <w:proofErr w:type="gramStart"/>
      <w:r w:rsidR="004D104D">
        <w:rPr>
          <w:lang w:val="en-US"/>
        </w:rPr>
        <w:t>has</w:t>
      </w:r>
      <w:r w:rsidR="001A7E14" w:rsidRPr="001A7E14">
        <w:rPr>
          <w:lang w:val="en-US"/>
        </w:rPr>
        <w:t xml:space="preserve"> to</w:t>
      </w:r>
      <w:proofErr w:type="gramEnd"/>
      <w:r w:rsidR="001A7E14" w:rsidRPr="001A7E14">
        <w:rPr>
          <w:lang w:val="en-US"/>
        </w:rPr>
        <w:t xml:space="preserve"> be used for th</w:t>
      </w:r>
      <w:r w:rsidR="001A7E14">
        <w:rPr>
          <w:lang w:val="en-US"/>
        </w:rPr>
        <w:t>e 14-HARQ processes</w:t>
      </w:r>
      <w:r w:rsidR="001A7E14" w:rsidRPr="001A7E14">
        <w:rPr>
          <w:lang w:val="en-US"/>
        </w:rPr>
        <w:t xml:space="preserve"> feature</w:t>
      </w:r>
      <w:r w:rsidR="001A7E14">
        <w:rPr>
          <w:lang w:val="en-US"/>
        </w:rPr>
        <w:t>.</w:t>
      </w:r>
    </w:p>
    <w:p w14:paraId="31AD0629" w14:textId="440C3AFB" w:rsidR="001A7E14" w:rsidRDefault="001A7E14" w:rsidP="001A7E14">
      <w:pPr>
        <w:pStyle w:val="Proposal"/>
      </w:pPr>
      <w:bookmarkStart w:id="82" w:name="_Toc82187615"/>
      <w:bookmarkStart w:id="83" w:name="_Toc83908565"/>
      <w:r>
        <w:t>In Rel-17 for the 14 HARQ processes feature, the User Specific Search Space (USS) is used.</w:t>
      </w:r>
      <w:bookmarkEnd w:id="82"/>
      <w:bookmarkEnd w:id="83"/>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460058CC" w14:textId="6687B810" w:rsidR="00A744CB" w:rsidRDefault="006F6582"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3909305" w:history="1">
        <w:r w:rsidR="00A744CB" w:rsidRPr="00D37531">
          <w:rPr>
            <w:rStyle w:val="Hyperlink"/>
            <w:noProof/>
          </w:rPr>
          <w:t>Observation 1</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the joint-encoding of the “PDSCH Scheduling delay and the HARQ-ACK delay configured with Alt-1”, what is left to be done is analysing which existing DCI fields could potentially be set to zero as to do not have to increase the size of the DCI more than necessary.</w:t>
        </w:r>
      </w:hyperlink>
    </w:p>
    <w:p w14:paraId="165B623A" w14:textId="336D79EC"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06" w:history="1">
        <w:r w:rsidR="00A744CB" w:rsidRPr="00D37531">
          <w:rPr>
            <w:rStyle w:val="Hyperlink"/>
            <w:noProof/>
          </w:rPr>
          <w:t>Observation 2</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the joint-encoding of the “PDSCH Scheduling delay and the HARQ-ACK delay configured with Alt-2e”, what is left to be done is determining the HARQ-ACK delay size(s) and delay values composing such a set(s).</w:t>
        </w:r>
      </w:hyperlink>
    </w:p>
    <w:p w14:paraId="4AD415EC" w14:textId="1A0F03A2"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07" w:history="1">
        <w:r w:rsidR="00A744CB" w:rsidRPr="00D37531">
          <w:rPr>
            <w:rStyle w:val="Hyperlink"/>
            <w:noProof/>
          </w:rPr>
          <w:t>Observation 3</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Opt-1 and Opt-2 are both suitable choices. Opt-1 is simpler since uses a single-size HARQ-ACK delay set for all the PDSCH scheduling delay expressions, whereas Opt-2 uses a dual-size HARQ-ACK delay set as to include an extra delay value for the PDSCH scheduling delay expressions associated to the delay of 7.</w:t>
        </w:r>
      </w:hyperlink>
    </w:p>
    <w:p w14:paraId="4559EA2E" w14:textId="4070297A"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08" w:history="1">
        <w:r w:rsidR="00A744CB" w:rsidRPr="00D37531">
          <w:rPr>
            <w:rStyle w:val="Hyperlink"/>
            <w:noProof/>
          </w:rPr>
          <w:t>Observation 4</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Opt-3 has a design that heavily leans towards the PDSCH scheduling delay expression associated to the delay of 2, which may not make possible to handle certain scenarios for the two PDSCH scheduling delay expressions associated to the delay of 7.</w:t>
        </w:r>
      </w:hyperlink>
    </w:p>
    <w:p w14:paraId="2579D2AF" w14:textId="0FEC16C7"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09" w:history="1">
        <w:r w:rsidR="00A744CB" w:rsidRPr="00D37531">
          <w:rPr>
            <w:rStyle w:val="Hyperlink"/>
            <w:noProof/>
          </w:rPr>
          <w:t>Observation 5</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Opt-1 and Opt-2: When range2 is mapped one-on-one into {a, b, …, j/k}, the HARQ-ACK delay sets for Opt-1 and Opt-2 preserve the legacy delays contained in range2 for all the PDSCH scheduling delay expressions, therefore both Opt-1 and Opt-2 seem to be suitable choices.</w:t>
        </w:r>
      </w:hyperlink>
    </w:p>
    <w:p w14:paraId="4D945399" w14:textId="03710627"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0" w:history="1">
        <w:r w:rsidR="00A744CB" w:rsidRPr="00D37531">
          <w:rPr>
            <w:rStyle w:val="Hyperlink"/>
            <w:noProof/>
          </w:rPr>
          <w:t>Observation 6</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Opt-1: The longest delay in the HARQ-ACK delay set is the minimum delay required to handle ideal scenarios (i.e., 13 subframes). To handle at least a small percentage of invalid subframes, the unitary-step size in the HARQ-ACK delay set would have to be replaced by an arbitrary selection of values at the tail-end e.g., {range2_delay_values, 12, 13} by {range2_delay_values, 13, 14}.</w:t>
        </w:r>
      </w:hyperlink>
    </w:p>
    <w:p w14:paraId="4E57EE1F" w14:textId="4EE3D54E"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1" w:history="1">
        <w:r w:rsidR="00A744CB" w:rsidRPr="00D37531">
          <w:rPr>
            <w:rStyle w:val="Hyperlink"/>
            <w:noProof/>
          </w:rPr>
          <w:t>Observation 7</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 xml:space="preserve">For Opt-2: The HARQ-ACK delay set for the PDSCH scheduling delay of 2 has the minimum delay required to handle ideal scenarios, whereas the HARQ-ACK delay set for the PDSCH scheduling delays of 7 allows to handle </w:t>
        </w:r>
        <w:r w:rsidR="00A744CB" w:rsidRPr="00D37531">
          <w:rPr>
            <w:rStyle w:val="Hyperlink"/>
            <w:rFonts w:ascii="Times New Roman" w:hAnsi="Times New Roman"/>
            <w:noProof/>
          </w:rPr>
          <w:t>⁓</w:t>
        </w:r>
        <w:r w:rsidR="00A744CB" w:rsidRPr="00D37531">
          <w:rPr>
            <w:rStyle w:val="Hyperlink"/>
            <w:noProof/>
          </w:rPr>
          <w:t xml:space="preserve"> 8% presence of evenly distributed non-BL/CE DL subframes. As for Opt-1, selecting arbitrary values (i.e., no unitary-step) at the tail-end will allow to handle a different % of invalid subframes.</w:t>
        </w:r>
      </w:hyperlink>
    </w:p>
    <w:p w14:paraId="1E56F76D" w14:textId="289FA362"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2" w:history="1">
        <w:r w:rsidR="00A744CB" w:rsidRPr="00D37531">
          <w:rPr>
            <w:rStyle w:val="Hyperlink"/>
            <w:noProof/>
          </w:rPr>
          <w:t>Observation 8</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Opt-3: When range2 is mapped one-on-one into {a, b, …, n} and {a, b, …, f, o, p, [q]}, the HARQ-ACK delay sets for Opt-3 only preserves the legacy delays contained in range2 for the PDSCH scheduling delay expression associated to the delay of 2.</w:t>
        </w:r>
      </w:hyperlink>
    </w:p>
    <w:p w14:paraId="095ED41D" w14:textId="643A2DBA"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3" w:history="1">
        <w:r w:rsidR="00A744CB" w:rsidRPr="00D37531">
          <w:rPr>
            <w:rStyle w:val="Hyperlink"/>
            <w:noProof/>
          </w:rPr>
          <w:t>Observation 9</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Opt-3: When range2 is mapped one-on-one into {a, b, …, n} and {a, b, …, f, o, p, [q]}, the value of 13 is unavailable for the PDSCH scheduling delay expressions associated to the delay of 7 which is a fundament delay for supporting ideal scenarios.</w:t>
        </w:r>
      </w:hyperlink>
    </w:p>
    <w:p w14:paraId="15FC02E7" w14:textId="3E663F3F"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4" w:history="1">
        <w:r w:rsidR="00A744CB" w:rsidRPr="00D37531">
          <w:rPr>
            <w:rStyle w:val="Hyperlink"/>
            <w:noProof/>
          </w:rPr>
          <w:t>Observation 10</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Opt-1 and Opt-2: When range1 is mapped one-on-one into {a, b, …, j/k}, the HARQ-ACK delay sets for Opt-1 and Opt-2 preserve available the legacy delays contained in range1 for all the PDSCH scheduling delay expressions, therefore both Opt-1 and Opt-2 seem to be suitable choices.</w:t>
        </w:r>
      </w:hyperlink>
    </w:p>
    <w:p w14:paraId="00080B66" w14:textId="3A9B262D"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5" w:history="1">
        <w:r w:rsidR="00A744CB" w:rsidRPr="00D37531">
          <w:rPr>
            <w:rStyle w:val="Hyperlink"/>
            <w:noProof/>
          </w:rPr>
          <w:t>Observation 11</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 xml:space="preserve">For Opt-1: The longest delay in the HARQ-ACK delay set allows to handle </w:t>
        </w:r>
        <w:r w:rsidR="00A744CB" w:rsidRPr="00D37531">
          <w:rPr>
            <w:rStyle w:val="Hyperlink"/>
            <w:rFonts w:ascii="Times New Roman" w:hAnsi="Times New Roman"/>
            <w:noProof/>
          </w:rPr>
          <w:t>⁓</w:t>
        </w:r>
        <w:r w:rsidR="00A744CB" w:rsidRPr="00D37531">
          <w:rPr>
            <w:rStyle w:val="Hyperlink"/>
            <w:noProof/>
          </w:rPr>
          <w:t xml:space="preserve"> 42% presence of evenly distributed non-BL/CE DL subframes. Nonetheless, recall that range1 uses a 2-step increase between delay values.</w:t>
        </w:r>
      </w:hyperlink>
    </w:p>
    <w:p w14:paraId="4FA9F35D" w14:textId="43C0842D"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6" w:history="1">
        <w:r w:rsidR="00A744CB" w:rsidRPr="00D37531">
          <w:rPr>
            <w:rStyle w:val="Hyperlink"/>
            <w:noProof/>
          </w:rPr>
          <w:t>Observation 12</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 xml:space="preserve">For Opt-2: The longest delay in the HARQ-ACK delay set for the PDSCH scheduling delay of 2 allows to handle </w:t>
        </w:r>
        <w:r w:rsidR="00A744CB" w:rsidRPr="00D37531">
          <w:rPr>
            <w:rStyle w:val="Hyperlink"/>
            <w:rFonts w:ascii="Times New Roman" w:hAnsi="Times New Roman"/>
            <w:noProof/>
          </w:rPr>
          <w:t>⁓</w:t>
        </w:r>
        <w:r w:rsidR="00A744CB" w:rsidRPr="00D37531">
          <w:rPr>
            <w:rStyle w:val="Hyperlink"/>
            <w:noProof/>
          </w:rPr>
          <w:t xml:space="preserve"> 42% presence of evenly distributed non-BL/CE DL subframes, whereas the HARQ-ACK delay set for the PDSCH scheduling delays of 7 allows to handle </w:t>
        </w:r>
        <w:r w:rsidR="00A744CB" w:rsidRPr="00D37531">
          <w:rPr>
            <w:rStyle w:val="Hyperlink"/>
            <w:rFonts w:ascii="Times New Roman" w:hAnsi="Times New Roman"/>
            <w:noProof/>
          </w:rPr>
          <w:t>⁓</w:t>
        </w:r>
        <w:r w:rsidR="00A744CB" w:rsidRPr="00D37531">
          <w:rPr>
            <w:rStyle w:val="Hyperlink"/>
            <w:noProof/>
          </w:rPr>
          <w:t xml:space="preserve"> 47% presence of evenly distributed non-BL/CE DL subframes. Nonetheless, recall that range1 uses a 2-step increase between delay values.</w:t>
        </w:r>
      </w:hyperlink>
    </w:p>
    <w:p w14:paraId="45EA102D" w14:textId="2ACDCE8F"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7" w:history="1">
        <w:r w:rsidR="00A744CB" w:rsidRPr="00D37531">
          <w:rPr>
            <w:rStyle w:val="Hyperlink"/>
            <w:noProof/>
          </w:rPr>
          <w:t>Observation 13</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For Opt-3: When range1 is mapped one-on-one into {a, b, …, n} and {a, b, …, o, p, [q]}, the HARQ-ACK delay sets for Opt-3 only preserve available the legacy delays contained in range1 for the PDSCH scheduling delay expression associated to the delay of 2.</w:t>
        </w:r>
      </w:hyperlink>
    </w:p>
    <w:p w14:paraId="3F7B6A36" w14:textId="4774927E"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8" w:history="1">
        <w:r w:rsidR="00A744CB" w:rsidRPr="00D37531">
          <w:rPr>
            <w:rStyle w:val="Hyperlink"/>
            <w:noProof/>
          </w:rPr>
          <w:t>Observation 14</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rPr>
          <w:t xml:space="preserve">The HARQ-ACK delay set based on range 1 as defined in proposal 2 allows to handle ideal scenarios in a suitable manner (farthest HARQ processes to closest PUCCHs and vice versa) and equips Alt-2e with delays that handle more than just a few invalid subframes (e.g., up to </w:t>
        </w:r>
        <w:r w:rsidR="00A744CB" w:rsidRPr="00D37531">
          <w:rPr>
            <w:rStyle w:val="Hyperlink"/>
            <w:rFonts w:ascii="Times New Roman" w:hAnsi="Times New Roman"/>
            <w:noProof/>
          </w:rPr>
          <w:t>⁓</w:t>
        </w:r>
        <w:r w:rsidR="00A744CB" w:rsidRPr="00D37531">
          <w:rPr>
            <w:rStyle w:val="Hyperlink"/>
            <w:noProof/>
          </w:rPr>
          <w:t xml:space="preserve"> 35%/</w:t>
        </w:r>
        <w:r w:rsidR="00A744CB" w:rsidRPr="00D37531">
          <w:rPr>
            <w:rStyle w:val="Hyperlink"/>
            <w:rFonts w:ascii="Times New Roman" w:hAnsi="Times New Roman"/>
            <w:noProof/>
          </w:rPr>
          <w:t>⁓</w:t>
        </w:r>
        <w:r w:rsidR="00A744CB" w:rsidRPr="00D37531">
          <w:rPr>
            <w:rStyle w:val="Hyperlink"/>
            <w:noProof/>
          </w:rPr>
          <w:t>42% evenly distributed non-BL/CE DL subframes).</w:t>
        </w:r>
      </w:hyperlink>
    </w:p>
    <w:p w14:paraId="7CA6679D" w14:textId="43117177"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19" w:history="1">
        <w:r w:rsidR="00A744CB" w:rsidRPr="00D37531">
          <w:rPr>
            <w:rStyle w:val="Hyperlink"/>
            <w:noProof/>
            <w:lang w:val="en-US"/>
          </w:rPr>
          <w:t>Observation 15</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lang w:val="en-US"/>
          </w:rPr>
          <w:t>When the 14 HARQ processes feature is configured, it does not mean that 14 HARQ processes are always in use but rather that up to 14 HARQ processes can be used. Recall that in legacy the number of HARQ processes to be used changes dynamically via DCI. Moreover, even though this feature is meant to be used in good radio conditions, at a given point in time the number of HARQ processes required to transmit the DL data can change, and also the radio channel can suddenly change (e.g., because of shadowing).</w:t>
        </w:r>
      </w:hyperlink>
    </w:p>
    <w:p w14:paraId="16E1F59D" w14:textId="5DCBF380" w:rsidR="00A744CB" w:rsidRDefault="009C5B35" w:rsidP="00D308A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9320" w:history="1">
        <w:r w:rsidR="00A744CB" w:rsidRPr="00D37531">
          <w:rPr>
            <w:rStyle w:val="Hyperlink"/>
            <w:noProof/>
            <w:lang w:val="en-US"/>
          </w:rPr>
          <w:t>Observation 16</w:t>
        </w:r>
        <w:r w:rsidR="00A744CB">
          <w:rPr>
            <w:rFonts w:asciiTheme="minorHAnsi" w:eastAsiaTheme="minorEastAsia" w:hAnsiTheme="minorHAnsi" w:cstheme="minorBidi"/>
            <w:b w:val="0"/>
            <w:noProof/>
            <w:sz w:val="22"/>
            <w:szCs w:val="22"/>
            <w:lang w:val="sv-SE" w:eastAsia="sv-SE"/>
          </w:rPr>
          <w:tab/>
        </w:r>
        <w:r w:rsidR="00A744CB" w:rsidRPr="00D37531">
          <w:rPr>
            <w:rStyle w:val="Hyperlink"/>
            <w:noProof/>
            <w:lang w:val="en-US"/>
          </w:rPr>
          <w:t>Proposal 6 provides flexibility and backward compatibility along with requiring a minor increase (2-bits only) on the legacy DCI size.</w:t>
        </w:r>
      </w:hyperlink>
    </w:p>
    <w:p w14:paraId="4E0AD7EF" w14:textId="75983A02"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14368C3E" w14:textId="329593DC" w:rsidR="00F54FC4" w:rsidRDefault="006E1C82"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3908544" w:history="1">
        <w:r w:rsidR="00F54FC4" w:rsidRPr="006A128A">
          <w:rPr>
            <w:rStyle w:val="Hyperlink"/>
            <w:noProof/>
          </w:rPr>
          <w:t>Proposal 1</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For the joint encoding of “PDSCH Scheduling delay” and “HARQ-ACK delay” when Alt-2e is configured, down-select whether the HARQ-ACK delay set is based on Opt-1 or Opt-2:</w:t>
        </w:r>
      </w:hyperlink>
    </w:p>
    <w:p w14:paraId="0BAED0C9" w14:textId="1ABAF7C8" w:rsidR="00F54FC4" w:rsidRDefault="009C5B35" w:rsidP="000F6498">
      <w:pPr>
        <w:pStyle w:val="TableofFigures"/>
        <w:tabs>
          <w:tab w:val="right" w:leader="dot" w:pos="9629"/>
        </w:tabs>
        <w:ind w:left="2268" w:hanging="425"/>
        <w:jc w:val="both"/>
        <w:rPr>
          <w:rFonts w:asciiTheme="minorHAnsi" w:eastAsiaTheme="minorEastAsia" w:hAnsiTheme="minorHAnsi" w:cstheme="minorBidi"/>
          <w:b w:val="0"/>
          <w:noProof/>
          <w:sz w:val="22"/>
          <w:szCs w:val="22"/>
          <w:lang w:val="sv-SE" w:eastAsia="sv-SE"/>
        </w:rPr>
      </w:pPr>
      <w:hyperlink w:anchor="_Toc83908545" w:history="1">
        <w:r w:rsidR="00F54FC4" w:rsidRPr="006A128A">
          <w:rPr>
            <w:rStyle w:val="Hyperlink"/>
            <w:rFonts w:ascii="Symbol" w:hAnsi="Symbol"/>
            <w:noProof/>
            <w:lang w:val="en-US"/>
          </w:rPr>
          <w:t></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Opt-1:</w:t>
        </w:r>
      </w:hyperlink>
    </w:p>
    <w:p w14:paraId="4C8C7394" w14:textId="1DABB03E" w:rsidR="00F54FC4" w:rsidRDefault="009C5B35" w:rsidP="000F6498">
      <w:pPr>
        <w:pStyle w:val="TableofFigures"/>
        <w:tabs>
          <w:tab w:val="right" w:leader="dot" w:pos="9629"/>
        </w:tabs>
        <w:ind w:left="2694" w:hanging="284"/>
        <w:jc w:val="both"/>
        <w:rPr>
          <w:rFonts w:asciiTheme="minorHAnsi" w:eastAsiaTheme="minorEastAsia" w:hAnsiTheme="minorHAnsi" w:cstheme="minorBidi"/>
          <w:b w:val="0"/>
          <w:noProof/>
          <w:sz w:val="22"/>
          <w:szCs w:val="22"/>
          <w:lang w:val="sv-SE" w:eastAsia="sv-SE"/>
        </w:rPr>
      </w:pPr>
      <w:hyperlink w:anchor="_Toc83908546" w:history="1">
        <w:r w:rsidR="00F54FC4" w:rsidRPr="006A128A">
          <w:rPr>
            <w:rStyle w:val="Hyperlink"/>
            <w:rFonts w:ascii="Courier New" w:hAnsi="Courier New" w:cs="Courier New"/>
            <w:noProof/>
            <w:lang w:val="en-US"/>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10 elements: HARQ-ACK delay set = {a, b, c, d, e, f, g, h, i, j} equally applicable for each of the three PDSCH Scheduling delay expressions.</w:t>
        </w:r>
      </w:hyperlink>
    </w:p>
    <w:p w14:paraId="433AD653" w14:textId="128F66C5" w:rsidR="00F54FC4" w:rsidRDefault="009C5B35" w:rsidP="000F6498">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908547" w:history="1">
        <w:r w:rsidR="00F54FC4" w:rsidRPr="006A128A">
          <w:rPr>
            <w:rStyle w:val="Hyperlink"/>
            <w:rFonts w:ascii="Symbol" w:hAnsi="Symbol"/>
            <w:noProof/>
          </w:rPr>
          <w:t></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Opt-2:</w:t>
        </w:r>
      </w:hyperlink>
    </w:p>
    <w:p w14:paraId="433CF4A9" w14:textId="4A1C1305" w:rsidR="00F54FC4" w:rsidRDefault="009C5B35" w:rsidP="000F6498">
      <w:pPr>
        <w:pStyle w:val="TableofFigures"/>
        <w:tabs>
          <w:tab w:val="right" w:leader="dot" w:pos="9629"/>
        </w:tabs>
        <w:ind w:left="2694" w:hanging="284"/>
        <w:jc w:val="both"/>
        <w:rPr>
          <w:rFonts w:asciiTheme="minorHAnsi" w:eastAsiaTheme="minorEastAsia" w:hAnsiTheme="minorHAnsi" w:cstheme="minorBidi"/>
          <w:b w:val="0"/>
          <w:noProof/>
          <w:sz w:val="22"/>
          <w:szCs w:val="22"/>
          <w:lang w:val="sv-SE" w:eastAsia="sv-SE"/>
        </w:rPr>
      </w:pPr>
      <w:hyperlink w:anchor="_Toc83908548" w:history="1">
        <w:r w:rsidR="00F54FC4" w:rsidRPr="006A128A">
          <w:rPr>
            <w:rStyle w:val="Hyperlink"/>
            <w:rFonts w:ascii="Courier New" w:hAnsi="Courier New" w:cs="Courier New"/>
            <w:noProof/>
            <w:lang w:val="en-US"/>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10 elements: HARQ-ACK delay set = {a, b, c, d, e, f, g, h, i, j} for the PDSCH Scheduling delay expression associated to the delay of 2.</w:t>
        </w:r>
      </w:hyperlink>
    </w:p>
    <w:p w14:paraId="1482CE50" w14:textId="0AD01F5A" w:rsidR="00F54FC4" w:rsidRDefault="009C5B35" w:rsidP="000F6498">
      <w:pPr>
        <w:pStyle w:val="TableofFigures"/>
        <w:tabs>
          <w:tab w:val="right" w:leader="dot" w:pos="9629"/>
        </w:tabs>
        <w:ind w:left="2694" w:hanging="284"/>
        <w:jc w:val="both"/>
        <w:rPr>
          <w:rFonts w:asciiTheme="minorHAnsi" w:eastAsiaTheme="minorEastAsia" w:hAnsiTheme="minorHAnsi" w:cstheme="minorBidi"/>
          <w:b w:val="0"/>
          <w:noProof/>
          <w:sz w:val="22"/>
          <w:szCs w:val="22"/>
          <w:lang w:val="sv-SE" w:eastAsia="sv-SE"/>
        </w:rPr>
      </w:pPr>
      <w:hyperlink w:anchor="_Toc83908549" w:history="1">
        <w:r w:rsidR="00F54FC4" w:rsidRPr="006A128A">
          <w:rPr>
            <w:rStyle w:val="Hyperlink"/>
            <w:rFonts w:ascii="Courier New" w:hAnsi="Courier New" w:cs="Courier New"/>
            <w:noProof/>
            <w:lang w:val="en-US"/>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11 elements: HARQ-ACK delay set = {a, b, c, d, e, f, g, h, i, j, k} for the two PDSCH Scheduling delay expressions associated to the delay of 7.</w:t>
        </w:r>
      </w:hyperlink>
    </w:p>
    <w:p w14:paraId="7931A182" w14:textId="1F076DDF"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50" w:history="1">
        <w:r w:rsidR="00F54FC4" w:rsidRPr="006A128A">
          <w:rPr>
            <w:rStyle w:val="Hyperlink"/>
            <w:noProof/>
          </w:rPr>
          <w:t>Proposal 2</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 xml:space="preserve">The HARQ-ACK delay set is based on range1 </w:t>
        </w:r>
        <w:r w:rsidR="00F54FC4" w:rsidRPr="006A128A">
          <w:rPr>
            <w:rStyle w:val="Hyperlink"/>
            <w:noProof/>
          </w:rPr>
          <w:t>preserving all the legacy delays</w:t>
        </w:r>
        <w:r w:rsidR="00F54FC4" w:rsidRPr="006A128A">
          <w:rPr>
            <w:rStyle w:val="Hyperlink"/>
            <w:noProof/>
            <w:lang w:val="en-US"/>
          </w:rPr>
          <w:t xml:space="preserve"> i.e., HARQ-ACK delay = {4, 5, 7, 9, 11, 13, 15, 17, i, j/k}</w:t>
        </w:r>
        <w:r w:rsidR="00F54FC4" w:rsidRPr="006A128A">
          <w:rPr>
            <w:rStyle w:val="Hyperlink"/>
            <w:noProof/>
          </w:rPr>
          <w:t>, along with the delay values in the tail-end (i.e., {i, j/k}) selected as follows:</w:t>
        </w:r>
      </w:hyperlink>
    </w:p>
    <w:p w14:paraId="000DFF40" w14:textId="7F2C01DF" w:rsidR="00F54FC4" w:rsidRDefault="009C5B35" w:rsidP="000F6498">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908551" w:history="1">
        <w:r w:rsidR="00F54FC4" w:rsidRPr="006A128A">
          <w:rPr>
            <w:rStyle w:val="Hyperlink"/>
            <w:rFonts w:ascii="Wingdings" w:hAnsi="Wingdings"/>
            <w:noProof/>
          </w:rPr>
          <w:t></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 xml:space="preserve">“j/k” is continued using the legacy 2-step size e.g., j = 19/k=21, this would make possible handling </w:t>
        </w:r>
        <w:r w:rsidR="00F54FC4" w:rsidRPr="006A128A">
          <w:rPr>
            <w:rStyle w:val="Hyperlink"/>
            <w:rFonts w:ascii="Times New Roman" w:hAnsi="Times New Roman"/>
            <w:noProof/>
          </w:rPr>
          <w:t>⁓</w:t>
        </w:r>
        <w:r w:rsidR="00F54FC4" w:rsidRPr="006A128A">
          <w:rPr>
            <w:rStyle w:val="Hyperlink"/>
            <w:noProof/>
          </w:rPr>
          <w:t xml:space="preserve"> 35%/</w:t>
        </w:r>
        <w:r w:rsidR="00F54FC4" w:rsidRPr="006A128A">
          <w:rPr>
            <w:rStyle w:val="Hyperlink"/>
            <w:rFonts w:ascii="Times New Roman" w:hAnsi="Times New Roman"/>
            <w:noProof/>
          </w:rPr>
          <w:t>⁓</w:t>
        </w:r>
        <w:r w:rsidR="00F54FC4" w:rsidRPr="006A128A">
          <w:rPr>
            <w:rStyle w:val="Hyperlink"/>
            <w:noProof/>
          </w:rPr>
          <w:t>42% presence of evenly distributed non-BL/CE DL subframes.</w:t>
        </w:r>
      </w:hyperlink>
    </w:p>
    <w:p w14:paraId="3405FA04" w14:textId="732C4296" w:rsidR="00F54FC4" w:rsidRDefault="009C5B35" w:rsidP="000F6498">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908552" w:history="1">
        <w:r w:rsidR="00F54FC4" w:rsidRPr="006A128A">
          <w:rPr>
            <w:rStyle w:val="Hyperlink"/>
            <w:rFonts w:ascii="Wingdings" w:hAnsi="Wingdings"/>
            <w:noProof/>
          </w:rPr>
          <w:t></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“i” is arbitrarily chosen as i = 6, this would make possible in ideal scenarios bundling the farthest HARQ processes (i.e., #10, #11, #12, #13, #0, … #5) to the closest “PUCCH#0 and PUCCH#1” and closest HARQ processes (#6, #7, #8, #9) to “PUCCH#2”.</w:t>
        </w:r>
      </w:hyperlink>
    </w:p>
    <w:p w14:paraId="64553508" w14:textId="14BD35AF" w:rsidR="00F54FC4" w:rsidRDefault="009C5B35" w:rsidP="00BA2CA2">
      <w:pPr>
        <w:pStyle w:val="TableofFigures"/>
        <w:tabs>
          <w:tab w:val="right" w:leader="dot" w:pos="9629"/>
        </w:tabs>
        <w:ind w:left="3402" w:hanging="1275"/>
        <w:jc w:val="both"/>
        <w:rPr>
          <w:rFonts w:asciiTheme="minorHAnsi" w:eastAsiaTheme="minorEastAsia" w:hAnsiTheme="minorHAnsi" w:cstheme="minorBidi"/>
          <w:b w:val="0"/>
          <w:noProof/>
          <w:sz w:val="22"/>
          <w:szCs w:val="22"/>
          <w:lang w:val="sv-SE" w:eastAsia="sv-SE"/>
        </w:rPr>
      </w:pPr>
      <w:hyperlink w:anchor="_Toc83908553" w:history="1">
        <w:r w:rsidR="00F54FC4" w:rsidRPr="006A128A">
          <w:rPr>
            <w:rStyle w:val="Hyperlink"/>
            <w:noProof/>
          </w:rPr>
          <w:t>That is:</w:t>
        </w:r>
      </w:hyperlink>
    </w:p>
    <w:p w14:paraId="33E0699F" w14:textId="472F6AEF" w:rsidR="00F54FC4" w:rsidRDefault="009C5B35" w:rsidP="00BA2CA2">
      <w:pPr>
        <w:pStyle w:val="TableofFigures"/>
        <w:tabs>
          <w:tab w:val="right" w:leader="dot" w:pos="9629"/>
        </w:tabs>
        <w:ind w:left="2410" w:hanging="283"/>
        <w:jc w:val="both"/>
        <w:rPr>
          <w:rFonts w:asciiTheme="minorHAnsi" w:eastAsiaTheme="minorEastAsia" w:hAnsiTheme="minorHAnsi" w:cstheme="minorBidi"/>
          <w:b w:val="0"/>
          <w:noProof/>
          <w:sz w:val="22"/>
          <w:szCs w:val="22"/>
          <w:lang w:val="sv-SE" w:eastAsia="sv-SE"/>
        </w:rPr>
      </w:pPr>
      <w:hyperlink w:anchor="_Toc83908554" w:history="1">
        <w:r w:rsidR="00F54FC4" w:rsidRPr="006A128A">
          <w:rPr>
            <w:rStyle w:val="Hyperlink"/>
            <w:rFonts w:ascii="Courier New" w:hAnsi="Courier New" w:cs="Courier New"/>
            <w:noProof/>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PUCCH#0 would be able to bundle HARQ processes {#12 or #10, #0, #2, #4}.</w:t>
        </w:r>
      </w:hyperlink>
    </w:p>
    <w:p w14:paraId="4340B9F3" w14:textId="2E0B4445" w:rsidR="00F54FC4" w:rsidRDefault="009C5B35" w:rsidP="00BA2CA2">
      <w:pPr>
        <w:pStyle w:val="TableofFigures"/>
        <w:tabs>
          <w:tab w:val="right" w:leader="dot" w:pos="9629"/>
        </w:tabs>
        <w:ind w:left="2410" w:hanging="283"/>
        <w:jc w:val="both"/>
        <w:rPr>
          <w:rFonts w:asciiTheme="minorHAnsi" w:eastAsiaTheme="minorEastAsia" w:hAnsiTheme="minorHAnsi" w:cstheme="minorBidi"/>
          <w:b w:val="0"/>
          <w:noProof/>
          <w:sz w:val="22"/>
          <w:szCs w:val="22"/>
          <w:lang w:val="sv-SE" w:eastAsia="sv-SE"/>
        </w:rPr>
      </w:pPr>
      <w:hyperlink w:anchor="_Toc83908555" w:history="1">
        <w:r w:rsidR="00F54FC4" w:rsidRPr="006A128A">
          <w:rPr>
            <w:rStyle w:val="Hyperlink"/>
            <w:rFonts w:ascii="Courier New" w:hAnsi="Courier New" w:cs="Courier New"/>
            <w:noProof/>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PUCCH#1 would be able to bundle HARQ processes {#13 or #11, #1, #3, #5}.</w:t>
        </w:r>
      </w:hyperlink>
    </w:p>
    <w:p w14:paraId="252A7A2B" w14:textId="17751935" w:rsidR="00F54FC4" w:rsidRDefault="009C5B35" w:rsidP="00BA2CA2">
      <w:pPr>
        <w:pStyle w:val="TableofFigures"/>
        <w:tabs>
          <w:tab w:val="right" w:leader="dot" w:pos="9629"/>
        </w:tabs>
        <w:ind w:left="2410" w:hanging="283"/>
        <w:jc w:val="both"/>
        <w:rPr>
          <w:rFonts w:asciiTheme="minorHAnsi" w:eastAsiaTheme="minorEastAsia" w:hAnsiTheme="minorHAnsi" w:cstheme="minorBidi"/>
          <w:b w:val="0"/>
          <w:noProof/>
          <w:sz w:val="22"/>
          <w:szCs w:val="22"/>
          <w:lang w:val="sv-SE" w:eastAsia="sv-SE"/>
        </w:rPr>
      </w:pPr>
      <w:hyperlink w:anchor="_Toc83908556" w:history="1">
        <w:r w:rsidR="00F54FC4" w:rsidRPr="006A128A">
          <w:rPr>
            <w:rStyle w:val="Hyperlink"/>
            <w:rFonts w:ascii="Courier New" w:hAnsi="Courier New" w:cs="Courier New"/>
            <w:noProof/>
          </w:rPr>
          <w:t>o</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PUCCH#2 would be able to bundle HARQ processes {#6, #7, #8, #9}</w:t>
        </w:r>
      </w:hyperlink>
    </w:p>
    <w:p w14:paraId="699D83C2" w14:textId="0A3067F9"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57" w:history="1">
        <w:r w:rsidR="00F54FC4" w:rsidRPr="006A128A">
          <w:rPr>
            <w:rStyle w:val="Hyperlink"/>
            <w:noProof/>
          </w:rPr>
          <w:t>Proposal 3</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Conclusion: How to implement/describe the states, e.g., table, resulting from the joint encoding solution of Alt-2-e is left up to the Editor, based on the agreements for the PDSCH scheduling delay, HARQ-ACK delay, the WA confirmed for Alt-2e, and the outcome about the HARQ-ACK delay size(s) and delay values composing such a set(s).</w:t>
        </w:r>
      </w:hyperlink>
    </w:p>
    <w:p w14:paraId="5AD495E6" w14:textId="7EDC63D9"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58" w:history="1">
        <w:r w:rsidR="00F54FC4" w:rsidRPr="006A128A">
          <w:rPr>
            <w:rStyle w:val="Hyperlink"/>
            <w:noProof/>
            <w:lang w:val="en-US"/>
          </w:rPr>
          <w:t>Proposal 4</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In Rel-17, for the 14 HARQ processes feature the “Repetition number” field is:</w:t>
        </w:r>
      </w:hyperlink>
    </w:p>
    <w:p w14:paraId="28876C07" w14:textId="67AA4BB5" w:rsidR="00F54FC4" w:rsidRDefault="009C5B35" w:rsidP="000F6498">
      <w:pPr>
        <w:pStyle w:val="TableofFigures"/>
        <w:tabs>
          <w:tab w:val="right" w:leader="dot" w:pos="9629"/>
        </w:tabs>
        <w:ind w:firstLine="0"/>
        <w:jc w:val="both"/>
        <w:rPr>
          <w:rFonts w:asciiTheme="minorHAnsi" w:eastAsiaTheme="minorEastAsia" w:hAnsiTheme="minorHAnsi" w:cstheme="minorBidi"/>
          <w:b w:val="0"/>
          <w:noProof/>
          <w:sz w:val="22"/>
          <w:szCs w:val="22"/>
          <w:lang w:val="sv-SE" w:eastAsia="sv-SE"/>
        </w:rPr>
      </w:pPr>
      <w:hyperlink w:anchor="_Toc83908559" w:history="1">
        <w:r w:rsidR="00F54FC4" w:rsidRPr="006A128A">
          <w:rPr>
            <w:rStyle w:val="Hyperlink"/>
            <w:noProof/>
            <w:lang w:val="en-US"/>
          </w:rPr>
          <w:t>0-bits when the "HARQ-ACK bundling flag" is set to 1 (i.e., 2-bits from this field become available e.g., for joint-encoding purposes).</w:t>
        </w:r>
      </w:hyperlink>
    </w:p>
    <w:p w14:paraId="6E48095A" w14:textId="7CC0F938"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60" w:history="1">
        <w:r w:rsidR="00F54FC4" w:rsidRPr="006A128A">
          <w:rPr>
            <w:rStyle w:val="Hyperlink"/>
            <w:noProof/>
            <w:lang w:val="en-US"/>
          </w:rPr>
          <w:t>Proposal 5</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In Rel-17, for the 14 HARQ processes feature the “HARQ-ACK delay” field is: 0-bits when the "HARQ-ACK bundling flag" is set to 1 (i.e., 3-bits from this field become available e.g., for joint-encoding purposes).</w:t>
        </w:r>
      </w:hyperlink>
    </w:p>
    <w:p w14:paraId="5C9BC678" w14:textId="52FD6BAD"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61" w:history="1">
        <w:r w:rsidR="00F54FC4" w:rsidRPr="006A128A">
          <w:rPr>
            <w:rStyle w:val="Hyperlink"/>
            <w:noProof/>
            <w:lang w:val="en-US"/>
          </w:rPr>
          <w:t>Proposal 6</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In Rel-17, for the 14 HARQ processes feature the DCI size is increased by 2-bits which together with the legacy “Repetition number” and “HARQ-ACK” fields set to 0-bits are used as follows:</w:t>
        </w:r>
      </w:hyperlink>
    </w:p>
    <w:p w14:paraId="72FA6AE4" w14:textId="77777777" w:rsidR="003D55C5" w:rsidRPr="001A3F5F" w:rsidRDefault="003D55C5" w:rsidP="000F6498">
      <w:pPr>
        <w:spacing w:after="200" w:line="276" w:lineRule="auto"/>
        <w:ind w:left="2061"/>
        <w:jc w:val="both"/>
        <w:rPr>
          <w:rFonts w:ascii="Arial" w:hAnsi="Arial" w:cs="Arial"/>
          <w:b/>
          <w:bCs/>
          <w:szCs w:val="22"/>
        </w:rPr>
      </w:pPr>
      <w:r w:rsidRPr="001A3F5F">
        <w:rPr>
          <w:rFonts w:ascii="Arial" w:hAnsi="Arial" w:cs="Arial"/>
          <w:b/>
          <w:bCs/>
          <w:szCs w:val="22"/>
        </w:rPr>
        <w:t>If ce-14harqProcess is configured &amp; “HARQ-ACK bundling flag” is set to 1,</w:t>
      </w:r>
    </w:p>
    <w:p w14:paraId="0BE3A41E"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0-bits Repetition number field (i.e., 2-bits from this field become available e.g., for joint-encoding purposes).</w:t>
      </w:r>
    </w:p>
    <w:p w14:paraId="371BCCF8"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0-bits HARQ-ACK delay field (i.e., 3-bits from this field become available e.g., for joint-encoding purposes).</w:t>
      </w:r>
    </w:p>
    <w:p w14:paraId="4093172B"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New DCI field “PDSCH_Scheduling_Delay_&amp;_HARQ-ACK_Delay” becomes available</w:t>
      </w:r>
    </w:p>
    <w:p w14:paraId="65EC94A0" w14:textId="77777777" w:rsidR="003D55C5" w:rsidRPr="001A3F5F" w:rsidRDefault="003D55C5" w:rsidP="000F6498">
      <w:pPr>
        <w:numPr>
          <w:ilvl w:val="2"/>
          <w:numId w:val="25"/>
        </w:numPr>
        <w:overflowPunct/>
        <w:autoSpaceDE/>
        <w:autoSpaceDN/>
        <w:adjustRightInd/>
        <w:spacing w:after="200" w:line="276" w:lineRule="auto"/>
        <w:ind w:left="3501"/>
        <w:jc w:val="both"/>
        <w:textAlignment w:val="auto"/>
        <w:rPr>
          <w:rFonts w:ascii="Arial" w:hAnsi="Arial" w:cs="Arial"/>
          <w:b/>
          <w:bCs/>
          <w:szCs w:val="22"/>
        </w:rPr>
      </w:pPr>
      <w:r w:rsidRPr="001A3F5F">
        <w:rPr>
          <w:rFonts w:ascii="Arial" w:hAnsi="Arial" w:cs="Arial"/>
          <w:b/>
          <w:bCs/>
          <w:szCs w:val="22"/>
        </w:rPr>
        <w:t>7-bits “PDSCH_Scheduling_Delay_&amp;_HARQ-ACK_Delay” when Alt-1 is configured. From the 7-bits required we would be re-using 5-bits from legacy fields meaning that the DCI size would be increased by 2-bits.</w:t>
      </w:r>
    </w:p>
    <w:p w14:paraId="400EAD52" w14:textId="77777777" w:rsidR="003D55C5" w:rsidRPr="001A3F5F" w:rsidRDefault="003D55C5" w:rsidP="000F6498">
      <w:pPr>
        <w:numPr>
          <w:ilvl w:val="2"/>
          <w:numId w:val="25"/>
        </w:numPr>
        <w:overflowPunct/>
        <w:autoSpaceDE/>
        <w:autoSpaceDN/>
        <w:adjustRightInd/>
        <w:spacing w:after="200" w:line="276" w:lineRule="auto"/>
        <w:ind w:left="3501"/>
        <w:jc w:val="both"/>
        <w:textAlignment w:val="auto"/>
        <w:rPr>
          <w:rFonts w:ascii="Arial" w:hAnsi="Arial" w:cs="Arial"/>
          <w:b/>
          <w:bCs/>
          <w:szCs w:val="22"/>
        </w:rPr>
      </w:pPr>
      <w:r w:rsidRPr="001A3F5F">
        <w:rPr>
          <w:rFonts w:ascii="Arial" w:hAnsi="Arial" w:cs="Arial"/>
          <w:b/>
          <w:bCs/>
          <w:szCs w:val="22"/>
        </w:rPr>
        <w:lastRenderedPageBreak/>
        <w:t>5-bits “PDSCH_Scheduling_Delay_&amp;_HARQ-ACK_Delay” when Alt-2e is configured. From the 5-bits required we would be re-using 5-bits from legacy fields.</w:t>
      </w:r>
    </w:p>
    <w:p w14:paraId="0E1BEB8C" w14:textId="77777777" w:rsidR="003D55C5" w:rsidRPr="001A3F5F" w:rsidRDefault="003D55C5" w:rsidP="000F6498">
      <w:pPr>
        <w:spacing w:after="200" w:line="276" w:lineRule="auto"/>
        <w:ind w:left="2061"/>
        <w:jc w:val="both"/>
        <w:rPr>
          <w:rFonts w:ascii="Arial" w:hAnsi="Arial" w:cs="Arial"/>
          <w:b/>
          <w:bCs/>
          <w:szCs w:val="22"/>
        </w:rPr>
      </w:pPr>
      <w:r w:rsidRPr="001A3F5F">
        <w:rPr>
          <w:rFonts w:ascii="Arial" w:hAnsi="Arial" w:cs="Arial"/>
          <w:b/>
          <w:bCs/>
          <w:szCs w:val="22"/>
        </w:rPr>
        <w:t>Else if ce-14harqProcess is configured &amp; “HARQ-ACK bundling flag” is set to 0,</w:t>
      </w:r>
    </w:p>
    <w:p w14:paraId="60281BA5"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2-bits Repetition number field</w:t>
      </w:r>
    </w:p>
    <w:p w14:paraId="7DB97536"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3-bits HARQ-ACK delay field</w:t>
      </w:r>
    </w:p>
    <w:p w14:paraId="4ED28483"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Pr>
          <w:rFonts w:ascii="Arial" w:hAnsi="Arial" w:cs="Arial"/>
          <w:b/>
          <w:bCs/>
          <w:szCs w:val="22"/>
        </w:rPr>
        <w:t xml:space="preserve">FFS: If the </w:t>
      </w:r>
      <w:r w:rsidRPr="001A3F5F">
        <w:rPr>
          <w:rFonts w:ascii="Arial" w:hAnsi="Arial" w:cs="Arial"/>
          <w:b/>
          <w:bCs/>
          <w:szCs w:val="22"/>
        </w:rPr>
        <w:t>2-bits (newly added) are utilized to keep usable with no bundling the PDSCH scheduling delay expressions associated to the delay of 2, 7-type-1, and 7-type-2</w:t>
      </w:r>
      <w:r>
        <w:rPr>
          <w:rFonts w:ascii="Arial" w:hAnsi="Arial" w:cs="Arial"/>
          <w:b/>
          <w:bCs/>
          <w:szCs w:val="22"/>
        </w:rPr>
        <w:t>, or if those bits will be reserved.</w:t>
      </w:r>
    </w:p>
    <w:p w14:paraId="7D328501" w14:textId="77777777" w:rsidR="003D55C5" w:rsidRPr="001A3F5F" w:rsidRDefault="003D55C5" w:rsidP="000F6498">
      <w:pPr>
        <w:spacing w:after="200" w:line="276" w:lineRule="auto"/>
        <w:ind w:left="2061"/>
        <w:jc w:val="both"/>
        <w:rPr>
          <w:rFonts w:ascii="Arial" w:hAnsi="Arial" w:cs="Arial"/>
          <w:b/>
          <w:bCs/>
          <w:szCs w:val="22"/>
        </w:rPr>
      </w:pPr>
      <w:r w:rsidRPr="001A3F5F">
        <w:rPr>
          <w:rFonts w:ascii="Arial" w:hAnsi="Arial" w:cs="Arial"/>
          <w:b/>
          <w:bCs/>
          <w:szCs w:val="22"/>
        </w:rPr>
        <w:t>Else (i.e., ce-14harqProcess is not configured)</w:t>
      </w:r>
    </w:p>
    <w:p w14:paraId="16257B64"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2-bits Repetition number field</w:t>
      </w:r>
    </w:p>
    <w:p w14:paraId="36FB60E7" w14:textId="77777777" w:rsidR="003D55C5" w:rsidRPr="001A3F5F" w:rsidRDefault="003D55C5" w:rsidP="000F6498">
      <w:pPr>
        <w:numPr>
          <w:ilvl w:val="1"/>
          <w:numId w:val="25"/>
        </w:numPr>
        <w:overflowPunct/>
        <w:autoSpaceDE/>
        <w:autoSpaceDN/>
        <w:adjustRightInd/>
        <w:spacing w:after="200" w:line="276" w:lineRule="auto"/>
        <w:ind w:left="2781"/>
        <w:jc w:val="both"/>
        <w:textAlignment w:val="auto"/>
        <w:rPr>
          <w:rFonts w:ascii="Arial" w:hAnsi="Arial" w:cs="Arial"/>
          <w:b/>
          <w:bCs/>
          <w:szCs w:val="22"/>
        </w:rPr>
      </w:pPr>
      <w:r w:rsidRPr="001A3F5F">
        <w:rPr>
          <w:rFonts w:ascii="Arial" w:hAnsi="Arial" w:cs="Arial"/>
          <w:b/>
          <w:bCs/>
          <w:szCs w:val="22"/>
        </w:rPr>
        <w:t>3-bits HARQ-ACK delay field</w:t>
      </w:r>
    </w:p>
    <w:p w14:paraId="64C152E2" w14:textId="77777777" w:rsidR="003D55C5" w:rsidRPr="001A3F5F" w:rsidRDefault="003D55C5" w:rsidP="000F6498">
      <w:pPr>
        <w:pStyle w:val="Proposal"/>
        <w:numPr>
          <w:ilvl w:val="0"/>
          <w:numId w:val="0"/>
        </w:numPr>
        <w:ind w:left="2061"/>
        <w:rPr>
          <w:rFonts w:cs="Arial"/>
          <w:sz w:val="24"/>
          <w:szCs w:val="24"/>
          <w:lang w:val="en-US"/>
        </w:rPr>
      </w:pPr>
      <w:r w:rsidRPr="001A3F5F">
        <w:rPr>
          <w:rFonts w:cs="Arial"/>
          <w:szCs w:val="22"/>
        </w:rPr>
        <w:t>End</w:t>
      </w:r>
    </w:p>
    <w:p w14:paraId="79A7D3C9" w14:textId="2AD356CE"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63" w:history="1">
        <w:r w:rsidR="00F54FC4" w:rsidRPr="006A128A">
          <w:rPr>
            <w:rStyle w:val="Hyperlink"/>
            <w:noProof/>
            <w:lang w:val="en-US"/>
          </w:rPr>
          <w:t>Proposal 7</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In Rel-17, for the 14 HARQ processes feature the “HARQ process number” field uses 4-bits.</w:t>
        </w:r>
      </w:hyperlink>
    </w:p>
    <w:p w14:paraId="3674D176" w14:textId="448661E5" w:rsidR="00F54FC4" w:rsidRDefault="009C5B35" w:rsidP="000F6498">
      <w:pPr>
        <w:pStyle w:val="TableofFigures"/>
        <w:tabs>
          <w:tab w:val="right" w:leader="dot" w:pos="9629"/>
        </w:tabs>
        <w:ind w:left="1985" w:hanging="284"/>
        <w:jc w:val="both"/>
        <w:rPr>
          <w:rFonts w:asciiTheme="minorHAnsi" w:eastAsiaTheme="minorEastAsia" w:hAnsiTheme="minorHAnsi" w:cstheme="minorBidi"/>
          <w:b w:val="0"/>
          <w:noProof/>
          <w:sz w:val="22"/>
          <w:szCs w:val="22"/>
          <w:lang w:val="sv-SE" w:eastAsia="sv-SE"/>
        </w:rPr>
      </w:pPr>
      <w:hyperlink w:anchor="_Toc83908564" w:history="1">
        <w:r w:rsidR="00F54FC4" w:rsidRPr="006A128A">
          <w:rPr>
            <w:rStyle w:val="Hyperlink"/>
            <w:rFonts w:ascii="Symbol" w:hAnsi="Symbol"/>
            <w:noProof/>
            <w:lang w:val="en-US"/>
          </w:rPr>
          <w:t></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lang w:val="en-US"/>
          </w:rPr>
          <w:t>The mapping associated to the 4-bits of this field is updated to include the newly added HARQ processes (i.e., 11</w:t>
        </w:r>
        <w:r w:rsidR="00F54FC4" w:rsidRPr="006A128A">
          <w:rPr>
            <w:rStyle w:val="Hyperlink"/>
            <w:noProof/>
            <w:vertAlign w:val="superscript"/>
            <w:lang w:val="en-US"/>
          </w:rPr>
          <w:t>th</w:t>
        </w:r>
        <w:r w:rsidR="00F54FC4" w:rsidRPr="006A128A">
          <w:rPr>
            <w:rStyle w:val="Hyperlink"/>
            <w:noProof/>
            <w:lang w:val="en-US"/>
          </w:rPr>
          <w:t>, 12</w:t>
        </w:r>
        <w:r w:rsidR="00F54FC4" w:rsidRPr="006A128A">
          <w:rPr>
            <w:rStyle w:val="Hyperlink"/>
            <w:noProof/>
            <w:vertAlign w:val="superscript"/>
            <w:lang w:val="en-US"/>
          </w:rPr>
          <w:t>th</w:t>
        </w:r>
        <w:r w:rsidR="00F54FC4" w:rsidRPr="006A128A">
          <w:rPr>
            <w:rStyle w:val="Hyperlink"/>
            <w:noProof/>
            <w:lang w:val="en-US"/>
          </w:rPr>
          <w:t>, 13</w:t>
        </w:r>
        <w:r w:rsidR="00F54FC4" w:rsidRPr="006A128A">
          <w:rPr>
            <w:rStyle w:val="Hyperlink"/>
            <w:noProof/>
            <w:vertAlign w:val="superscript"/>
            <w:lang w:val="en-US"/>
          </w:rPr>
          <w:t>th</w:t>
        </w:r>
        <w:r w:rsidR="00F54FC4" w:rsidRPr="006A128A">
          <w:rPr>
            <w:rStyle w:val="Hyperlink"/>
            <w:noProof/>
            <w:lang w:val="en-US"/>
          </w:rPr>
          <w:t>, and 14</w:t>
        </w:r>
        <w:r w:rsidR="00F54FC4" w:rsidRPr="006A128A">
          <w:rPr>
            <w:rStyle w:val="Hyperlink"/>
            <w:noProof/>
            <w:vertAlign w:val="superscript"/>
            <w:lang w:val="en-US"/>
          </w:rPr>
          <w:t>th</w:t>
        </w:r>
        <w:r w:rsidR="00F54FC4" w:rsidRPr="006A128A">
          <w:rPr>
            <w:rStyle w:val="Hyperlink"/>
            <w:noProof/>
            <w:lang w:val="en-US"/>
          </w:rPr>
          <w:t xml:space="preserve"> HARQ processes).</w:t>
        </w:r>
      </w:hyperlink>
    </w:p>
    <w:p w14:paraId="3A94770E" w14:textId="5DE2AA61" w:rsidR="00F54FC4" w:rsidRDefault="009C5B35" w:rsidP="000F6498">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8565" w:history="1">
        <w:r w:rsidR="00F54FC4" w:rsidRPr="006A128A">
          <w:rPr>
            <w:rStyle w:val="Hyperlink"/>
            <w:noProof/>
          </w:rPr>
          <w:t>Proposal 8</w:t>
        </w:r>
        <w:r w:rsidR="00F54FC4">
          <w:rPr>
            <w:rFonts w:asciiTheme="minorHAnsi" w:eastAsiaTheme="minorEastAsia" w:hAnsiTheme="minorHAnsi" w:cstheme="minorBidi"/>
            <w:b w:val="0"/>
            <w:noProof/>
            <w:sz w:val="22"/>
            <w:szCs w:val="22"/>
            <w:lang w:val="sv-SE" w:eastAsia="sv-SE"/>
          </w:rPr>
          <w:tab/>
        </w:r>
        <w:r w:rsidR="00F54FC4" w:rsidRPr="006A128A">
          <w:rPr>
            <w:rStyle w:val="Hyperlink"/>
            <w:noProof/>
          </w:rPr>
          <w:t>In Rel-17 for the 14 HARQ processes feature, the User Specific Search Space (USS) is used.</w:t>
        </w:r>
      </w:hyperlink>
    </w:p>
    <w:p w14:paraId="5A1EB9E8" w14:textId="6CA83018"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84" w:name="_Ref174151459"/>
    <w:bookmarkStart w:id="85" w:name="_Ref189809556"/>
    <w:bookmarkStart w:id="86" w:name="_Ref525824664"/>
    <w:bookmarkStart w:id="87" w:name="_Hlk4751152"/>
    <w:p w14:paraId="5AFBFE6D" w14:textId="55B675CF" w:rsidR="00CF4F41" w:rsidRDefault="00CF4F41" w:rsidP="001833F4">
      <w:pPr>
        <w:pStyle w:val="Reference"/>
        <w:tabs>
          <w:tab w:val="clear" w:pos="567"/>
          <w:tab w:val="num" w:pos="-499"/>
        </w:tabs>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53D274B8" w14:textId="4C2BA407" w:rsidR="00035E15" w:rsidRDefault="00035E15" w:rsidP="001833F4">
      <w:pPr>
        <w:pStyle w:val="Reference"/>
        <w:tabs>
          <w:tab w:val="clear" w:pos="567"/>
          <w:tab w:val="num" w:pos="34"/>
        </w:tabs>
        <w:rPr>
          <w:rStyle w:val="IvDtabletextChar"/>
          <w:rFonts w:cs="Arial"/>
          <w:iCs/>
          <w:szCs w:val="22"/>
        </w:rPr>
      </w:pPr>
      <w:r w:rsidRPr="00E46D8F">
        <w:rPr>
          <w:rFonts w:cs="Arial"/>
          <w:iCs/>
          <w:spacing w:val="2"/>
          <w:szCs w:val="22"/>
        </w:rPr>
        <w:t>Session notes for 8.9</w:t>
      </w:r>
      <w:r w:rsidRPr="00865213">
        <w:rPr>
          <w:rStyle w:val="IvDtabletextChar"/>
          <w:rFonts w:cs="Arial"/>
          <w:iCs/>
          <w:szCs w:val="22"/>
        </w:rPr>
        <w:t xml:space="preserve"> (Rel-17 enhancements for NB-IoT and LTE-MTC), Ad-hoc chair (Samsung), 3GPP TSG RAN WG1 Meeting #10</w:t>
      </w:r>
      <w:r w:rsidR="00FF1520">
        <w:rPr>
          <w:rStyle w:val="IvDtabletextChar"/>
          <w:rFonts w:cs="Arial"/>
          <w:iCs/>
          <w:szCs w:val="22"/>
        </w:rPr>
        <w:t>5</w:t>
      </w:r>
      <w:r w:rsidRPr="00865213">
        <w:rPr>
          <w:rStyle w:val="IvDtabletextChar"/>
          <w:rFonts w:cs="Arial"/>
          <w:iCs/>
          <w:szCs w:val="22"/>
        </w:rPr>
        <w:t xml:space="preserve">-e, e-Meeting, </w:t>
      </w:r>
      <w:r w:rsidR="00FF1520" w:rsidRPr="00FF1520">
        <w:rPr>
          <w:rStyle w:val="IvDtabletextChar"/>
          <w:rFonts w:cs="Arial"/>
          <w:iCs/>
          <w:szCs w:val="22"/>
        </w:rPr>
        <w:t>May 10th – 27th</w:t>
      </w:r>
      <w:r w:rsidRPr="001F489C">
        <w:rPr>
          <w:rStyle w:val="IvDtabletextChar"/>
          <w:rFonts w:cs="Arial"/>
          <w:iCs/>
          <w:szCs w:val="22"/>
        </w:rPr>
        <w:t>, 2021</w:t>
      </w:r>
      <w:r w:rsidRPr="00865213">
        <w:rPr>
          <w:rStyle w:val="IvDtabletextChar"/>
          <w:rFonts w:cs="Arial"/>
          <w:iCs/>
          <w:szCs w:val="22"/>
        </w:rPr>
        <w:t>.</w:t>
      </w:r>
    </w:p>
    <w:p w14:paraId="15C0CA9C" w14:textId="127E3C41" w:rsidR="00035E15" w:rsidRPr="00E46D8F" w:rsidRDefault="00E46D8F" w:rsidP="00E46D8F">
      <w:pPr>
        <w:pStyle w:val="Reference"/>
        <w:tabs>
          <w:tab w:val="clear" w:pos="567"/>
          <w:tab w:val="num" w:pos="34"/>
        </w:tabs>
        <w:rPr>
          <w:rStyle w:val="IvDtabletextChar"/>
          <w:rFonts w:cs="Arial"/>
          <w:iCs/>
          <w:szCs w:val="22"/>
        </w:rPr>
      </w:pPr>
      <w:r w:rsidRPr="00E46D8F">
        <w:rPr>
          <w:rFonts w:cs="Arial"/>
          <w:iCs/>
          <w:spacing w:val="2"/>
          <w:szCs w:val="22"/>
        </w:rPr>
        <w:t>Session notes for 8.9</w:t>
      </w:r>
      <w:r w:rsidRPr="00865213">
        <w:rPr>
          <w:rStyle w:val="IvDtabletextChar"/>
          <w:rFonts w:cs="Arial"/>
          <w:iCs/>
          <w:szCs w:val="22"/>
        </w:rPr>
        <w:t xml:space="preserve"> (Rel-17 enhancements for NB-IoT and LTE-MTC), Ad-hoc chair (Samsung), 3GPP TSG RAN WG1 Meeting #10</w:t>
      </w:r>
      <w:r>
        <w:rPr>
          <w:rStyle w:val="IvDtabletextChar"/>
          <w:rFonts w:cs="Arial"/>
          <w:iCs/>
          <w:szCs w:val="22"/>
        </w:rPr>
        <w:t>6</w:t>
      </w:r>
      <w:r w:rsidRPr="00865213">
        <w:rPr>
          <w:rStyle w:val="IvDtabletextChar"/>
          <w:rFonts w:cs="Arial"/>
          <w:iCs/>
          <w:szCs w:val="22"/>
        </w:rPr>
        <w:t xml:space="preserve">-e, e-Meeting, </w:t>
      </w:r>
      <w:r w:rsidRPr="00E46D8F">
        <w:rPr>
          <w:rStyle w:val="IvDtabletextChar"/>
          <w:rFonts w:cs="Arial"/>
          <w:iCs/>
          <w:szCs w:val="22"/>
        </w:rPr>
        <w:t>August 16th – 27th</w:t>
      </w:r>
      <w:r w:rsidRPr="001F489C">
        <w:rPr>
          <w:rStyle w:val="IvDtabletextChar"/>
          <w:rFonts w:cs="Arial"/>
          <w:iCs/>
          <w:szCs w:val="22"/>
        </w:rPr>
        <w:t>, 2021</w:t>
      </w:r>
      <w:r w:rsidRPr="00865213">
        <w:rPr>
          <w:rStyle w:val="IvDtabletextChar"/>
          <w:rFonts w:cs="Arial"/>
          <w:iCs/>
          <w:szCs w:val="22"/>
        </w:rPr>
        <w:t>.</w:t>
      </w:r>
    </w:p>
    <w:p w14:paraId="50F71F1F" w14:textId="097A991E" w:rsidR="00D0538E" w:rsidRDefault="00FF1520" w:rsidP="00E46D8F">
      <w:pPr>
        <w:pStyle w:val="Reference"/>
        <w:tabs>
          <w:tab w:val="clear" w:pos="567"/>
          <w:tab w:val="num" w:pos="34"/>
        </w:tabs>
      </w:pPr>
      <w:r>
        <w:rPr>
          <w:rStyle w:val="IvDtabletextChar"/>
          <w:rFonts w:cs="Arial"/>
          <w:iCs/>
          <w:szCs w:val="22"/>
        </w:rPr>
        <w:t xml:space="preserve">TS 36.213, </w:t>
      </w:r>
      <w:r w:rsidRPr="00FF1520">
        <w:rPr>
          <w:rStyle w:val="IvDtabletextChar"/>
          <w:rFonts w:cs="Arial"/>
          <w:iCs/>
          <w:szCs w:val="22"/>
        </w:rPr>
        <w:t>Evolved Universal Terrestrial Radio Access (E-UTRA); Physical layer procedures</w:t>
      </w:r>
      <w:r>
        <w:rPr>
          <w:rStyle w:val="IvDtabletextChar"/>
          <w:rFonts w:cs="Arial"/>
          <w:iCs/>
          <w:szCs w:val="22"/>
        </w:rPr>
        <w:t>, version 16.6.0.</w:t>
      </w:r>
      <w:bookmarkEnd w:id="84"/>
      <w:bookmarkEnd w:id="85"/>
      <w:bookmarkEnd w:id="86"/>
      <w:bookmarkEnd w:id="87"/>
    </w:p>
    <w:sectPr w:rsidR="00D0538E"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078EE" w14:textId="77777777" w:rsidR="009C5B35" w:rsidRDefault="009C5B35">
      <w:r>
        <w:separator/>
      </w:r>
    </w:p>
  </w:endnote>
  <w:endnote w:type="continuationSeparator" w:id="0">
    <w:p w14:paraId="3ABECBFC" w14:textId="77777777" w:rsidR="009C5B35" w:rsidRDefault="009C5B35">
      <w:r>
        <w:continuationSeparator/>
      </w:r>
    </w:p>
  </w:endnote>
  <w:endnote w:type="continuationNotice" w:id="1">
    <w:p w14:paraId="717BC7FF" w14:textId="77777777" w:rsidR="009C5B35" w:rsidRDefault="009C5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D17E67" w:rsidRDefault="00D17E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461A8" w14:textId="77777777" w:rsidR="009C5B35" w:rsidRDefault="009C5B35">
      <w:r>
        <w:separator/>
      </w:r>
    </w:p>
  </w:footnote>
  <w:footnote w:type="continuationSeparator" w:id="0">
    <w:p w14:paraId="7E473022" w14:textId="77777777" w:rsidR="009C5B35" w:rsidRDefault="009C5B35">
      <w:r>
        <w:continuationSeparator/>
      </w:r>
    </w:p>
  </w:footnote>
  <w:footnote w:type="continuationNotice" w:id="1">
    <w:p w14:paraId="226BDA6D" w14:textId="77777777" w:rsidR="009C5B35" w:rsidRDefault="009C5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D17E67" w:rsidRDefault="00D17E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E46934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A608FCC"/>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3" w15:restartNumberingAfterBreak="0">
    <w:nsid w:val="04A71D95"/>
    <w:multiLevelType w:val="hybridMultilevel"/>
    <w:tmpl w:val="2A9E6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966AC0"/>
    <w:multiLevelType w:val="hybridMultilevel"/>
    <w:tmpl w:val="4298130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2304C8"/>
    <w:multiLevelType w:val="hybridMultilevel"/>
    <w:tmpl w:val="36FE3A1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646130"/>
    <w:multiLevelType w:val="hybridMultilevel"/>
    <w:tmpl w:val="6A48AC82"/>
    <w:lvl w:ilvl="0" w:tplc="041D0011">
      <w:start w:val="1"/>
      <w:numFmt w:val="decimal"/>
      <w:lvlText w:val="%1)"/>
      <w:lvlJc w:val="left"/>
      <w:pPr>
        <w:ind w:left="1287" w:hanging="360"/>
      </w:pPr>
      <w:rPr>
        <w:rFonts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803EAF"/>
    <w:multiLevelType w:val="hybridMultilevel"/>
    <w:tmpl w:val="19ECD3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625E8"/>
    <w:multiLevelType w:val="multilevel"/>
    <w:tmpl w:val="C128CE1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E04436"/>
    <w:multiLevelType w:val="hybridMultilevel"/>
    <w:tmpl w:val="3E8259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27588A"/>
    <w:multiLevelType w:val="hybridMultilevel"/>
    <w:tmpl w:val="E36C4460"/>
    <w:lvl w:ilvl="0" w:tplc="27AAEF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955D6"/>
    <w:multiLevelType w:val="hybridMultilevel"/>
    <w:tmpl w:val="3FCE3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2809DD"/>
    <w:multiLevelType w:val="hybridMultilevel"/>
    <w:tmpl w:val="17626E2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423B10A0"/>
    <w:multiLevelType w:val="hybridMultilevel"/>
    <w:tmpl w:val="1CAC3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8760C"/>
    <w:multiLevelType w:val="hybridMultilevel"/>
    <w:tmpl w:val="11EE5A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C1243F"/>
    <w:multiLevelType w:val="hybridMultilevel"/>
    <w:tmpl w:val="5FE674A6"/>
    <w:lvl w:ilvl="0" w:tplc="041D0003">
      <w:start w:val="1"/>
      <w:numFmt w:val="bullet"/>
      <w:lvlText w:val="o"/>
      <w:lvlJc w:val="left"/>
      <w:pPr>
        <w:ind w:left="2880" w:hanging="360"/>
      </w:pPr>
      <w:rPr>
        <w:rFonts w:ascii="Courier New" w:hAnsi="Courier New" w:cs="Courier New" w:hint="default"/>
      </w:rPr>
    </w:lvl>
    <w:lvl w:ilvl="1" w:tplc="041D0003" w:tentative="1">
      <w:start w:val="1"/>
      <w:numFmt w:val="bullet"/>
      <w:lvlText w:val="o"/>
      <w:lvlJc w:val="left"/>
      <w:pPr>
        <w:ind w:left="3600" w:hanging="360"/>
      </w:pPr>
      <w:rPr>
        <w:rFonts w:ascii="Courier New" w:hAnsi="Courier New" w:cs="Courier New" w:hint="default"/>
      </w:rPr>
    </w:lvl>
    <w:lvl w:ilvl="2" w:tplc="041D0005" w:tentative="1">
      <w:start w:val="1"/>
      <w:numFmt w:val="bullet"/>
      <w:lvlText w:val=""/>
      <w:lvlJc w:val="left"/>
      <w:pPr>
        <w:ind w:left="4320" w:hanging="360"/>
      </w:pPr>
      <w:rPr>
        <w:rFonts w:ascii="Wingdings" w:hAnsi="Wingdings" w:hint="default"/>
      </w:rPr>
    </w:lvl>
    <w:lvl w:ilvl="3" w:tplc="041D0001" w:tentative="1">
      <w:start w:val="1"/>
      <w:numFmt w:val="bullet"/>
      <w:lvlText w:val=""/>
      <w:lvlJc w:val="left"/>
      <w:pPr>
        <w:ind w:left="5040" w:hanging="360"/>
      </w:pPr>
      <w:rPr>
        <w:rFonts w:ascii="Symbol" w:hAnsi="Symbol" w:hint="default"/>
      </w:rPr>
    </w:lvl>
    <w:lvl w:ilvl="4" w:tplc="041D0003" w:tentative="1">
      <w:start w:val="1"/>
      <w:numFmt w:val="bullet"/>
      <w:lvlText w:val="o"/>
      <w:lvlJc w:val="left"/>
      <w:pPr>
        <w:ind w:left="5760" w:hanging="360"/>
      </w:pPr>
      <w:rPr>
        <w:rFonts w:ascii="Courier New" w:hAnsi="Courier New" w:cs="Courier New" w:hint="default"/>
      </w:rPr>
    </w:lvl>
    <w:lvl w:ilvl="5" w:tplc="041D0005" w:tentative="1">
      <w:start w:val="1"/>
      <w:numFmt w:val="bullet"/>
      <w:lvlText w:val=""/>
      <w:lvlJc w:val="left"/>
      <w:pPr>
        <w:ind w:left="6480" w:hanging="360"/>
      </w:pPr>
      <w:rPr>
        <w:rFonts w:ascii="Wingdings" w:hAnsi="Wingdings" w:hint="default"/>
      </w:rPr>
    </w:lvl>
    <w:lvl w:ilvl="6" w:tplc="041D0001" w:tentative="1">
      <w:start w:val="1"/>
      <w:numFmt w:val="bullet"/>
      <w:lvlText w:val=""/>
      <w:lvlJc w:val="left"/>
      <w:pPr>
        <w:ind w:left="7200" w:hanging="360"/>
      </w:pPr>
      <w:rPr>
        <w:rFonts w:ascii="Symbol" w:hAnsi="Symbol" w:hint="default"/>
      </w:rPr>
    </w:lvl>
    <w:lvl w:ilvl="7" w:tplc="041D0003" w:tentative="1">
      <w:start w:val="1"/>
      <w:numFmt w:val="bullet"/>
      <w:lvlText w:val="o"/>
      <w:lvlJc w:val="left"/>
      <w:pPr>
        <w:ind w:left="7920" w:hanging="360"/>
      </w:pPr>
      <w:rPr>
        <w:rFonts w:ascii="Courier New" w:hAnsi="Courier New" w:cs="Courier New" w:hint="default"/>
      </w:rPr>
    </w:lvl>
    <w:lvl w:ilvl="8" w:tplc="041D0005" w:tentative="1">
      <w:start w:val="1"/>
      <w:numFmt w:val="bullet"/>
      <w:lvlText w:val=""/>
      <w:lvlJc w:val="left"/>
      <w:pPr>
        <w:ind w:left="8640" w:hanging="360"/>
      </w:pPr>
      <w:rPr>
        <w:rFonts w:ascii="Wingdings" w:hAnsi="Wingdings" w:hint="default"/>
      </w:rPr>
    </w:lvl>
  </w:abstractNum>
  <w:abstractNum w:abstractNumId="2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89786C"/>
    <w:multiLevelType w:val="hybridMultilevel"/>
    <w:tmpl w:val="B8982CB2"/>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0" w15:restartNumberingAfterBreak="0">
    <w:nsid w:val="66C27B96"/>
    <w:multiLevelType w:val="hybridMultilevel"/>
    <w:tmpl w:val="F4FC22C4"/>
    <w:lvl w:ilvl="0" w:tplc="B5A8667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975420"/>
    <w:multiLevelType w:val="hybridMultilevel"/>
    <w:tmpl w:val="25EACE4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27668"/>
    <w:multiLevelType w:val="hybridMultilevel"/>
    <w:tmpl w:val="6A7A50F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7" w15:restartNumberingAfterBreak="0">
    <w:nsid w:val="7D5C7452"/>
    <w:multiLevelType w:val="multilevel"/>
    <w:tmpl w:val="7D5C74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2"/>
  </w:num>
  <w:num w:numId="4">
    <w:abstractNumId w:val="23"/>
  </w:num>
  <w:num w:numId="5">
    <w:abstractNumId w:val="24"/>
  </w:num>
  <w:num w:numId="6">
    <w:abstractNumId w:val="26"/>
  </w:num>
  <w:num w:numId="7">
    <w:abstractNumId w:val="10"/>
  </w:num>
  <w:num w:numId="8">
    <w:abstractNumId w:val="11"/>
  </w:num>
  <w:num w:numId="9">
    <w:abstractNumId w:val="6"/>
  </w:num>
  <w:num w:numId="10">
    <w:abstractNumId w:val="34"/>
  </w:num>
  <w:num w:numId="11">
    <w:abstractNumId w:val="17"/>
  </w:num>
  <w:num w:numId="12">
    <w:abstractNumId w:val="31"/>
  </w:num>
  <w:num w:numId="13">
    <w:abstractNumId w:val="16"/>
  </w:num>
  <w:num w:numId="14">
    <w:abstractNumId w:val="35"/>
  </w:num>
  <w:num w:numId="15">
    <w:abstractNumId w:val="33"/>
  </w:num>
  <w:num w:numId="16">
    <w:abstractNumId w:val="8"/>
  </w:num>
  <w:num w:numId="17">
    <w:abstractNumId w:val="21"/>
  </w:num>
  <w:num w:numId="18">
    <w:abstractNumId w:val="20"/>
  </w:num>
  <w:num w:numId="19">
    <w:abstractNumId w:val="30"/>
  </w:num>
  <w:num w:numId="20">
    <w:abstractNumId w:val="28"/>
  </w:num>
  <w:num w:numId="21">
    <w:abstractNumId w:val="4"/>
  </w:num>
  <w:num w:numId="22">
    <w:abstractNumId w:val="12"/>
  </w:num>
  <w:num w:numId="23">
    <w:abstractNumId w:val="37"/>
  </w:num>
  <w:num w:numId="24">
    <w:abstractNumId w:val="32"/>
  </w:num>
  <w:num w:numId="25">
    <w:abstractNumId w:val="25"/>
  </w:num>
  <w:num w:numId="26">
    <w:abstractNumId w:val="5"/>
  </w:num>
  <w:num w:numId="27">
    <w:abstractNumId w:val="36"/>
  </w:num>
  <w:num w:numId="28">
    <w:abstractNumId w:val="19"/>
  </w:num>
  <w:num w:numId="29">
    <w:abstractNumId w:val="9"/>
  </w:num>
  <w:num w:numId="30">
    <w:abstractNumId w:val="27"/>
  </w:num>
  <w:num w:numId="31">
    <w:abstractNumId w:val="29"/>
  </w:num>
  <w:num w:numId="32">
    <w:abstractNumId w:val="14"/>
  </w:num>
  <w:num w:numId="33">
    <w:abstractNumId w:val="13"/>
  </w:num>
  <w:num w:numId="34">
    <w:abstractNumId w:val="7"/>
  </w:num>
  <w:num w:numId="35">
    <w:abstractNumId w:val="1"/>
  </w:num>
  <w:num w:numId="36">
    <w:abstractNumId w:val="0"/>
  </w:num>
  <w:num w:numId="37">
    <w:abstractNumId w:val="3"/>
  </w:num>
  <w:num w:numId="3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2D7F"/>
    <w:rsid w:val="00003258"/>
    <w:rsid w:val="00004788"/>
    <w:rsid w:val="00005212"/>
    <w:rsid w:val="0000551E"/>
    <w:rsid w:val="0000557C"/>
    <w:rsid w:val="0000564C"/>
    <w:rsid w:val="000056CB"/>
    <w:rsid w:val="0000578B"/>
    <w:rsid w:val="00005D23"/>
    <w:rsid w:val="000060E7"/>
    <w:rsid w:val="00006149"/>
    <w:rsid w:val="00006446"/>
    <w:rsid w:val="00006896"/>
    <w:rsid w:val="000070B0"/>
    <w:rsid w:val="000074A0"/>
    <w:rsid w:val="0000763D"/>
    <w:rsid w:val="00007CDC"/>
    <w:rsid w:val="00007FC9"/>
    <w:rsid w:val="000104DF"/>
    <w:rsid w:val="00010ACC"/>
    <w:rsid w:val="00011354"/>
    <w:rsid w:val="00011826"/>
    <w:rsid w:val="00011B28"/>
    <w:rsid w:val="00011D2B"/>
    <w:rsid w:val="00011D6D"/>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56D"/>
    <w:rsid w:val="00015799"/>
    <w:rsid w:val="00015878"/>
    <w:rsid w:val="00015D15"/>
    <w:rsid w:val="00016E28"/>
    <w:rsid w:val="00017E5B"/>
    <w:rsid w:val="00020447"/>
    <w:rsid w:val="0002070C"/>
    <w:rsid w:val="00020A32"/>
    <w:rsid w:val="00020B67"/>
    <w:rsid w:val="00021072"/>
    <w:rsid w:val="0002142B"/>
    <w:rsid w:val="000214FF"/>
    <w:rsid w:val="00021756"/>
    <w:rsid w:val="000220CD"/>
    <w:rsid w:val="00022259"/>
    <w:rsid w:val="0002274F"/>
    <w:rsid w:val="000227F6"/>
    <w:rsid w:val="00022F63"/>
    <w:rsid w:val="00023B66"/>
    <w:rsid w:val="00024674"/>
    <w:rsid w:val="000249EC"/>
    <w:rsid w:val="0002564D"/>
    <w:rsid w:val="00025BAD"/>
    <w:rsid w:val="00025ECA"/>
    <w:rsid w:val="00025F8C"/>
    <w:rsid w:val="000262AC"/>
    <w:rsid w:val="00026560"/>
    <w:rsid w:val="0002669C"/>
    <w:rsid w:val="000266EC"/>
    <w:rsid w:val="00026921"/>
    <w:rsid w:val="00027476"/>
    <w:rsid w:val="000276DE"/>
    <w:rsid w:val="000303E9"/>
    <w:rsid w:val="00031381"/>
    <w:rsid w:val="00031A57"/>
    <w:rsid w:val="00031FDA"/>
    <w:rsid w:val="000320CD"/>
    <w:rsid w:val="000325B8"/>
    <w:rsid w:val="000327FF"/>
    <w:rsid w:val="00033494"/>
    <w:rsid w:val="0003396C"/>
    <w:rsid w:val="00034038"/>
    <w:rsid w:val="00034C15"/>
    <w:rsid w:val="00034F95"/>
    <w:rsid w:val="00035E15"/>
    <w:rsid w:val="0003649D"/>
    <w:rsid w:val="00036668"/>
    <w:rsid w:val="00036BA1"/>
    <w:rsid w:val="0003711A"/>
    <w:rsid w:val="00037C46"/>
    <w:rsid w:val="00040140"/>
    <w:rsid w:val="0004036A"/>
    <w:rsid w:val="00040D70"/>
    <w:rsid w:val="00041482"/>
    <w:rsid w:val="000414C8"/>
    <w:rsid w:val="00041548"/>
    <w:rsid w:val="000415DB"/>
    <w:rsid w:val="00041AAC"/>
    <w:rsid w:val="000422E2"/>
    <w:rsid w:val="00042ABF"/>
    <w:rsid w:val="00042CB0"/>
    <w:rsid w:val="00042CFD"/>
    <w:rsid w:val="00042D4D"/>
    <w:rsid w:val="00042F22"/>
    <w:rsid w:val="00042FC2"/>
    <w:rsid w:val="0004334D"/>
    <w:rsid w:val="00043F1A"/>
    <w:rsid w:val="000444D5"/>
    <w:rsid w:val="000444EF"/>
    <w:rsid w:val="00044B91"/>
    <w:rsid w:val="0004530D"/>
    <w:rsid w:val="00045501"/>
    <w:rsid w:val="000455A1"/>
    <w:rsid w:val="000458B3"/>
    <w:rsid w:val="00045BC2"/>
    <w:rsid w:val="0004679E"/>
    <w:rsid w:val="00046BEE"/>
    <w:rsid w:val="00046F34"/>
    <w:rsid w:val="00047301"/>
    <w:rsid w:val="0004744C"/>
    <w:rsid w:val="00047854"/>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3516"/>
    <w:rsid w:val="0006393E"/>
    <w:rsid w:val="0006447C"/>
    <w:rsid w:val="0006487E"/>
    <w:rsid w:val="00064974"/>
    <w:rsid w:val="00064BCC"/>
    <w:rsid w:val="00064C25"/>
    <w:rsid w:val="0006527A"/>
    <w:rsid w:val="000656E1"/>
    <w:rsid w:val="00065937"/>
    <w:rsid w:val="00065AC5"/>
    <w:rsid w:val="00065BF6"/>
    <w:rsid w:val="00065E1A"/>
    <w:rsid w:val="000660D6"/>
    <w:rsid w:val="00066AEF"/>
    <w:rsid w:val="00066E6E"/>
    <w:rsid w:val="00066FA8"/>
    <w:rsid w:val="00067293"/>
    <w:rsid w:val="000672F3"/>
    <w:rsid w:val="000674A5"/>
    <w:rsid w:val="00067BEE"/>
    <w:rsid w:val="00067F7D"/>
    <w:rsid w:val="00070082"/>
    <w:rsid w:val="000707A2"/>
    <w:rsid w:val="00071077"/>
    <w:rsid w:val="0007170F"/>
    <w:rsid w:val="000717FB"/>
    <w:rsid w:val="0007183A"/>
    <w:rsid w:val="00071A30"/>
    <w:rsid w:val="00071BA3"/>
    <w:rsid w:val="00071E0C"/>
    <w:rsid w:val="00072262"/>
    <w:rsid w:val="00072581"/>
    <w:rsid w:val="0007335A"/>
    <w:rsid w:val="00073AE0"/>
    <w:rsid w:val="00073AF0"/>
    <w:rsid w:val="00074015"/>
    <w:rsid w:val="000740AC"/>
    <w:rsid w:val="000741FC"/>
    <w:rsid w:val="0007433A"/>
    <w:rsid w:val="000757A0"/>
    <w:rsid w:val="00076502"/>
    <w:rsid w:val="0007673F"/>
    <w:rsid w:val="00076887"/>
    <w:rsid w:val="00076BAF"/>
    <w:rsid w:val="00077E5F"/>
    <w:rsid w:val="0008036A"/>
    <w:rsid w:val="00080BB7"/>
    <w:rsid w:val="00081068"/>
    <w:rsid w:val="00081293"/>
    <w:rsid w:val="00081387"/>
    <w:rsid w:val="000813C6"/>
    <w:rsid w:val="00081560"/>
    <w:rsid w:val="0008197D"/>
    <w:rsid w:val="00081AE6"/>
    <w:rsid w:val="0008294A"/>
    <w:rsid w:val="00083425"/>
    <w:rsid w:val="000835E3"/>
    <w:rsid w:val="0008369A"/>
    <w:rsid w:val="00083F22"/>
    <w:rsid w:val="00084246"/>
    <w:rsid w:val="00084596"/>
    <w:rsid w:val="00084943"/>
    <w:rsid w:val="00084CE8"/>
    <w:rsid w:val="000851A1"/>
    <w:rsid w:val="000855DE"/>
    <w:rsid w:val="000855EB"/>
    <w:rsid w:val="000858F0"/>
    <w:rsid w:val="00085B52"/>
    <w:rsid w:val="00086603"/>
    <w:rsid w:val="000866F2"/>
    <w:rsid w:val="00086BFA"/>
    <w:rsid w:val="00086EC5"/>
    <w:rsid w:val="0009009F"/>
    <w:rsid w:val="00091362"/>
    <w:rsid w:val="00091557"/>
    <w:rsid w:val="00091922"/>
    <w:rsid w:val="00091D94"/>
    <w:rsid w:val="000923A6"/>
    <w:rsid w:val="000924C1"/>
    <w:rsid w:val="000924F0"/>
    <w:rsid w:val="00092914"/>
    <w:rsid w:val="00092B6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1FCC"/>
    <w:rsid w:val="000A2308"/>
    <w:rsid w:val="000A2362"/>
    <w:rsid w:val="000A29C4"/>
    <w:rsid w:val="000A37C1"/>
    <w:rsid w:val="000A38B8"/>
    <w:rsid w:val="000A4286"/>
    <w:rsid w:val="000A43D1"/>
    <w:rsid w:val="000A47F3"/>
    <w:rsid w:val="000A4A2B"/>
    <w:rsid w:val="000A4F09"/>
    <w:rsid w:val="000A5087"/>
    <w:rsid w:val="000A56F2"/>
    <w:rsid w:val="000A5C3D"/>
    <w:rsid w:val="000A5C47"/>
    <w:rsid w:val="000A5E69"/>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4E0D"/>
    <w:rsid w:val="000B5609"/>
    <w:rsid w:val="000B58C3"/>
    <w:rsid w:val="000B5C85"/>
    <w:rsid w:val="000B611E"/>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7313"/>
    <w:rsid w:val="000C75C1"/>
    <w:rsid w:val="000C7C27"/>
    <w:rsid w:val="000C7E82"/>
    <w:rsid w:val="000D003E"/>
    <w:rsid w:val="000D0D07"/>
    <w:rsid w:val="000D0ED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CF0"/>
    <w:rsid w:val="000E1E17"/>
    <w:rsid w:val="000E1E92"/>
    <w:rsid w:val="000E27D8"/>
    <w:rsid w:val="000E2898"/>
    <w:rsid w:val="000E30B2"/>
    <w:rsid w:val="000E30DA"/>
    <w:rsid w:val="000E37AA"/>
    <w:rsid w:val="000E3CB3"/>
    <w:rsid w:val="000E52A4"/>
    <w:rsid w:val="000E56CD"/>
    <w:rsid w:val="000E5CF3"/>
    <w:rsid w:val="000E6E7C"/>
    <w:rsid w:val="000E719E"/>
    <w:rsid w:val="000E759E"/>
    <w:rsid w:val="000E7622"/>
    <w:rsid w:val="000E7687"/>
    <w:rsid w:val="000F01E5"/>
    <w:rsid w:val="000F020C"/>
    <w:rsid w:val="000F04E7"/>
    <w:rsid w:val="000F06D6"/>
    <w:rsid w:val="000F0858"/>
    <w:rsid w:val="000F0D4E"/>
    <w:rsid w:val="000F0EB1"/>
    <w:rsid w:val="000F1106"/>
    <w:rsid w:val="000F147C"/>
    <w:rsid w:val="000F183E"/>
    <w:rsid w:val="000F1932"/>
    <w:rsid w:val="000F1A0F"/>
    <w:rsid w:val="000F1F52"/>
    <w:rsid w:val="000F258B"/>
    <w:rsid w:val="000F2BC4"/>
    <w:rsid w:val="000F2DC7"/>
    <w:rsid w:val="000F2FA6"/>
    <w:rsid w:val="000F311F"/>
    <w:rsid w:val="000F3624"/>
    <w:rsid w:val="000F3BE9"/>
    <w:rsid w:val="000F3F6C"/>
    <w:rsid w:val="000F46C9"/>
    <w:rsid w:val="000F4DA4"/>
    <w:rsid w:val="000F5547"/>
    <w:rsid w:val="000F5A6A"/>
    <w:rsid w:val="000F5E93"/>
    <w:rsid w:val="000F5F34"/>
    <w:rsid w:val="000F61C2"/>
    <w:rsid w:val="000F6498"/>
    <w:rsid w:val="000F6DF3"/>
    <w:rsid w:val="000F719F"/>
    <w:rsid w:val="000F731E"/>
    <w:rsid w:val="000F7633"/>
    <w:rsid w:val="000F7C0D"/>
    <w:rsid w:val="000F7E97"/>
    <w:rsid w:val="001005FF"/>
    <w:rsid w:val="0010113C"/>
    <w:rsid w:val="00101452"/>
    <w:rsid w:val="00101ABF"/>
    <w:rsid w:val="00101BF5"/>
    <w:rsid w:val="001023DE"/>
    <w:rsid w:val="00102FDD"/>
    <w:rsid w:val="0010304C"/>
    <w:rsid w:val="001035F6"/>
    <w:rsid w:val="0010368F"/>
    <w:rsid w:val="0010374B"/>
    <w:rsid w:val="00103E73"/>
    <w:rsid w:val="00104053"/>
    <w:rsid w:val="00104C31"/>
    <w:rsid w:val="0010513F"/>
    <w:rsid w:val="0010522E"/>
    <w:rsid w:val="00105862"/>
    <w:rsid w:val="001062FB"/>
    <w:rsid w:val="001063E6"/>
    <w:rsid w:val="00106646"/>
    <w:rsid w:val="00106882"/>
    <w:rsid w:val="00106987"/>
    <w:rsid w:val="00106AAA"/>
    <w:rsid w:val="00106E7F"/>
    <w:rsid w:val="00106F5C"/>
    <w:rsid w:val="001071EE"/>
    <w:rsid w:val="00107DEC"/>
    <w:rsid w:val="00110E2B"/>
    <w:rsid w:val="0011118D"/>
    <w:rsid w:val="001121F2"/>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1DD"/>
    <w:rsid w:val="001163E5"/>
    <w:rsid w:val="00116765"/>
    <w:rsid w:val="0011685A"/>
    <w:rsid w:val="00116CCC"/>
    <w:rsid w:val="001170AA"/>
    <w:rsid w:val="00117632"/>
    <w:rsid w:val="00117A78"/>
    <w:rsid w:val="001204A3"/>
    <w:rsid w:val="001207A8"/>
    <w:rsid w:val="001214FB"/>
    <w:rsid w:val="0012185F"/>
    <w:rsid w:val="001219F5"/>
    <w:rsid w:val="00121A20"/>
    <w:rsid w:val="00121B71"/>
    <w:rsid w:val="00121EDD"/>
    <w:rsid w:val="0012225A"/>
    <w:rsid w:val="00122B34"/>
    <w:rsid w:val="00122DFF"/>
    <w:rsid w:val="00122EBE"/>
    <w:rsid w:val="00123045"/>
    <w:rsid w:val="001231D0"/>
    <w:rsid w:val="0012377F"/>
    <w:rsid w:val="00123941"/>
    <w:rsid w:val="00123AB6"/>
    <w:rsid w:val="00123F5C"/>
    <w:rsid w:val="00123FE5"/>
    <w:rsid w:val="00124314"/>
    <w:rsid w:val="00124343"/>
    <w:rsid w:val="00124488"/>
    <w:rsid w:val="001245F8"/>
    <w:rsid w:val="00125D7F"/>
    <w:rsid w:val="00125DDA"/>
    <w:rsid w:val="00125F31"/>
    <w:rsid w:val="00126B4A"/>
    <w:rsid w:val="00127888"/>
    <w:rsid w:val="00127913"/>
    <w:rsid w:val="00130F05"/>
    <w:rsid w:val="00131110"/>
    <w:rsid w:val="001317D4"/>
    <w:rsid w:val="00131A8D"/>
    <w:rsid w:val="00131FE5"/>
    <w:rsid w:val="00132760"/>
    <w:rsid w:val="00132A47"/>
    <w:rsid w:val="00132FD0"/>
    <w:rsid w:val="001332C1"/>
    <w:rsid w:val="00133A7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0D49"/>
    <w:rsid w:val="0014158A"/>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6CA8"/>
    <w:rsid w:val="001471C6"/>
    <w:rsid w:val="00147872"/>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04A"/>
    <w:rsid w:val="001546BC"/>
    <w:rsid w:val="001547BD"/>
    <w:rsid w:val="001551B5"/>
    <w:rsid w:val="00155C75"/>
    <w:rsid w:val="00156061"/>
    <w:rsid w:val="0015616C"/>
    <w:rsid w:val="001565E4"/>
    <w:rsid w:val="00156D18"/>
    <w:rsid w:val="00156ED9"/>
    <w:rsid w:val="00157792"/>
    <w:rsid w:val="00157908"/>
    <w:rsid w:val="00157909"/>
    <w:rsid w:val="00157D6A"/>
    <w:rsid w:val="00157DBE"/>
    <w:rsid w:val="0016028C"/>
    <w:rsid w:val="0016060D"/>
    <w:rsid w:val="00160AEA"/>
    <w:rsid w:val="00161407"/>
    <w:rsid w:val="00161B73"/>
    <w:rsid w:val="00161ED8"/>
    <w:rsid w:val="0016211D"/>
    <w:rsid w:val="00162988"/>
    <w:rsid w:val="001632C9"/>
    <w:rsid w:val="001639A3"/>
    <w:rsid w:val="001645D4"/>
    <w:rsid w:val="00164D44"/>
    <w:rsid w:val="001652C6"/>
    <w:rsid w:val="001659C1"/>
    <w:rsid w:val="00167323"/>
    <w:rsid w:val="00167710"/>
    <w:rsid w:val="001679AE"/>
    <w:rsid w:val="001679D5"/>
    <w:rsid w:val="00167CFA"/>
    <w:rsid w:val="0017013E"/>
    <w:rsid w:val="00170393"/>
    <w:rsid w:val="00170EAC"/>
    <w:rsid w:val="001711B8"/>
    <w:rsid w:val="001718B9"/>
    <w:rsid w:val="00171A7E"/>
    <w:rsid w:val="00171E13"/>
    <w:rsid w:val="001724A4"/>
    <w:rsid w:val="0017297D"/>
    <w:rsid w:val="00172A32"/>
    <w:rsid w:val="00172D8E"/>
    <w:rsid w:val="00173228"/>
    <w:rsid w:val="00173811"/>
    <w:rsid w:val="001739C5"/>
    <w:rsid w:val="00173A8E"/>
    <w:rsid w:val="00173B04"/>
    <w:rsid w:val="00173B1A"/>
    <w:rsid w:val="00173B58"/>
    <w:rsid w:val="0017502C"/>
    <w:rsid w:val="0017523B"/>
    <w:rsid w:val="00175751"/>
    <w:rsid w:val="001759B3"/>
    <w:rsid w:val="001759FE"/>
    <w:rsid w:val="00175CC1"/>
    <w:rsid w:val="00175DAB"/>
    <w:rsid w:val="00176330"/>
    <w:rsid w:val="001763C1"/>
    <w:rsid w:val="00176996"/>
    <w:rsid w:val="00177278"/>
    <w:rsid w:val="0017744C"/>
    <w:rsid w:val="001776B6"/>
    <w:rsid w:val="001776BE"/>
    <w:rsid w:val="00177B9B"/>
    <w:rsid w:val="0018143F"/>
    <w:rsid w:val="001814A9"/>
    <w:rsid w:val="001814C5"/>
    <w:rsid w:val="001816B3"/>
    <w:rsid w:val="00181D25"/>
    <w:rsid w:val="00181F9C"/>
    <w:rsid w:val="00181FF6"/>
    <w:rsid w:val="00181FF8"/>
    <w:rsid w:val="00182015"/>
    <w:rsid w:val="001824BE"/>
    <w:rsid w:val="00182568"/>
    <w:rsid w:val="00182622"/>
    <w:rsid w:val="00182CCC"/>
    <w:rsid w:val="00183258"/>
    <w:rsid w:val="001833F4"/>
    <w:rsid w:val="0018365B"/>
    <w:rsid w:val="00183AC6"/>
    <w:rsid w:val="00183E34"/>
    <w:rsid w:val="00183FB0"/>
    <w:rsid w:val="00184B55"/>
    <w:rsid w:val="00184E20"/>
    <w:rsid w:val="00185088"/>
    <w:rsid w:val="00185ADD"/>
    <w:rsid w:val="001861AA"/>
    <w:rsid w:val="00186EDA"/>
    <w:rsid w:val="0018724E"/>
    <w:rsid w:val="001901EB"/>
    <w:rsid w:val="00190AC1"/>
    <w:rsid w:val="00190C04"/>
    <w:rsid w:val="00190E73"/>
    <w:rsid w:val="001910F1"/>
    <w:rsid w:val="0019199F"/>
    <w:rsid w:val="00191A54"/>
    <w:rsid w:val="00191B9E"/>
    <w:rsid w:val="001921C2"/>
    <w:rsid w:val="00192907"/>
    <w:rsid w:val="001931BE"/>
    <w:rsid w:val="001931C1"/>
    <w:rsid w:val="0019341A"/>
    <w:rsid w:val="001952AE"/>
    <w:rsid w:val="001953A8"/>
    <w:rsid w:val="00195E2A"/>
    <w:rsid w:val="001966CD"/>
    <w:rsid w:val="00196705"/>
    <w:rsid w:val="00196FBB"/>
    <w:rsid w:val="00197424"/>
    <w:rsid w:val="00197B66"/>
    <w:rsid w:val="00197CD5"/>
    <w:rsid w:val="00197DA6"/>
    <w:rsid w:val="00197DF9"/>
    <w:rsid w:val="001A0005"/>
    <w:rsid w:val="001A0578"/>
    <w:rsid w:val="001A0F8C"/>
    <w:rsid w:val="001A105F"/>
    <w:rsid w:val="001A1987"/>
    <w:rsid w:val="001A2564"/>
    <w:rsid w:val="001A2F81"/>
    <w:rsid w:val="001A313E"/>
    <w:rsid w:val="001A3243"/>
    <w:rsid w:val="001A366B"/>
    <w:rsid w:val="001A3EAB"/>
    <w:rsid w:val="001A3F5F"/>
    <w:rsid w:val="001A434B"/>
    <w:rsid w:val="001A4DD0"/>
    <w:rsid w:val="001A4FF0"/>
    <w:rsid w:val="001A59FE"/>
    <w:rsid w:val="001A5E71"/>
    <w:rsid w:val="001A5FFF"/>
    <w:rsid w:val="001A6173"/>
    <w:rsid w:val="001A68AF"/>
    <w:rsid w:val="001A694B"/>
    <w:rsid w:val="001A6CBA"/>
    <w:rsid w:val="001A7BF4"/>
    <w:rsid w:val="001A7E14"/>
    <w:rsid w:val="001B01AD"/>
    <w:rsid w:val="001B0217"/>
    <w:rsid w:val="001B0C0C"/>
    <w:rsid w:val="001B0D97"/>
    <w:rsid w:val="001B19B0"/>
    <w:rsid w:val="001B1AD0"/>
    <w:rsid w:val="001B2316"/>
    <w:rsid w:val="001B2506"/>
    <w:rsid w:val="001B2608"/>
    <w:rsid w:val="001B2831"/>
    <w:rsid w:val="001B3D39"/>
    <w:rsid w:val="001B3F5A"/>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2872"/>
    <w:rsid w:val="001C3079"/>
    <w:rsid w:val="001C3090"/>
    <w:rsid w:val="001C32EE"/>
    <w:rsid w:val="001C3D2A"/>
    <w:rsid w:val="001C44A0"/>
    <w:rsid w:val="001C44EC"/>
    <w:rsid w:val="001C45C4"/>
    <w:rsid w:val="001C4B49"/>
    <w:rsid w:val="001C5BCB"/>
    <w:rsid w:val="001C5D4D"/>
    <w:rsid w:val="001C609A"/>
    <w:rsid w:val="001C61B9"/>
    <w:rsid w:val="001C6250"/>
    <w:rsid w:val="001C6468"/>
    <w:rsid w:val="001C66A1"/>
    <w:rsid w:val="001C7107"/>
    <w:rsid w:val="001C71BB"/>
    <w:rsid w:val="001C75B4"/>
    <w:rsid w:val="001C784F"/>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360"/>
    <w:rsid w:val="001D3CFA"/>
    <w:rsid w:val="001D51BA"/>
    <w:rsid w:val="001D53E7"/>
    <w:rsid w:val="001D596D"/>
    <w:rsid w:val="001D614B"/>
    <w:rsid w:val="001D6342"/>
    <w:rsid w:val="001D663B"/>
    <w:rsid w:val="001D6D53"/>
    <w:rsid w:val="001D6F1C"/>
    <w:rsid w:val="001D7246"/>
    <w:rsid w:val="001D774C"/>
    <w:rsid w:val="001D78FD"/>
    <w:rsid w:val="001D7937"/>
    <w:rsid w:val="001E0309"/>
    <w:rsid w:val="001E0AA0"/>
    <w:rsid w:val="001E0D07"/>
    <w:rsid w:val="001E0D4D"/>
    <w:rsid w:val="001E0F95"/>
    <w:rsid w:val="001E0FEC"/>
    <w:rsid w:val="001E11B2"/>
    <w:rsid w:val="001E1909"/>
    <w:rsid w:val="001E196A"/>
    <w:rsid w:val="001E1D94"/>
    <w:rsid w:val="001E2C01"/>
    <w:rsid w:val="001E39A8"/>
    <w:rsid w:val="001E3F8A"/>
    <w:rsid w:val="001E436E"/>
    <w:rsid w:val="001E4674"/>
    <w:rsid w:val="001E58E2"/>
    <w:rsid w:val="001E5F9A"/>
    <w:rsid w:val="001E727B"/>
    <w:rsid w:val="001E7703"/>
    <w:rsid w:val="001E7AED"/>
    <w:rsid w:val="001F0213"/>
    <w:rsid w:val="001F036F"/>
    <w:rsid w:val="001F15E1"/>
    <w:rsid w:val="001F23D0"/>
    <w:rsid w:val="001F2869"/>
    <w:rsid w:val="001F2C16"/>
    <w:rsid w:val="001F3916"/>
    <w:rsid w:val="001F395E"/>
    <w:rsid w:val="001F4763"/>
    <w:rsid w:val="001F4902"/>
    <w:rsid w:val="001F4942"/>
    <w:rsid w:val="001F4C2C"/>
    <w:rsid w:val="001F5288"/>
    <w:rsid w:val="001F54C5"/>
    <w:rsid w:val="001F5698"/>
    <w:rsid w:val="001F5856"/>
    <w:rsid w:val="001F5B4E"/>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48EE"/>
    <w:rsid w:val="00205335"/>
    <w:rsid w:val="002054B1"/>
    <w:rsid w:val="00205634"/>
    <w:rsid w:val="002062D3"/>
    <w:rsid w:val="002063C2"/>
    <w:rsid w:val="002069B2"/>
    <w:rsid w:val="00206AC8"/>
    <w:rsid w:val="0020724C"/>
    <w:rsid w:val="002073F8"/>
    <w:rsid w:val="00207B36"/>
    <w:rsid w:val="00207C8E"/>
    <w:rsid w:val="00207FA3"/>
    <w:rsid w:val="00207FD7"/>
    <w:rsid w:val="0021040E"/>
    <w:rsid w:val="00210611"/>
    <w:rsid w:val="00210649"/>
    <w:rsid w:val="0021121F"/>
    <w:rsid w:val="00211BD0"/>
    <w:rsid w:val="00211D7C"/>
    <w:rsid w:val="002127AF"/>
    <w:rsid w:val="00212AA3"/>
    <w:rsid w:val="00212BB0"/>
    <w:rsid w:val="00212DB8"/>
    <w:rsid w:val="00213228"/>
    <w:rsid w:val="002137E3"/>
    <w:rsid w:val="002148E8"/>
    <w:rsid w:val="00214DA8"/>
    <w:rsid w:val="00215246"/>
    <w:rsid w:val="00215423"/>
    <w:rsid w:val="002158FA"/>
    <w:rsid w:val="00215E4C"/>
    <w:rsid w:val="00216C2E"/>
    <w:rsid w:val="002171DE"/>
    <w:rsid w:val="002175C8"/>
    <w:rsid w:val="00217696"/>
    <w:rsid w:val="00217E1B"/>
    <w:rsid w:val="002200E7"/>
    <w:rsid w:val="00220184"/>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588"/>
    <w:rsid w:val="002275E0"/>
    <w:rsid w:val="00227623"/>
    <w:rsid w:val="00230765"/>
    <w:rsid w:val="00230986"/>
    <w:rsid w:val="00230D18"/>
    <w:rsid w:val="002319E4"/>
    <w:rsid w:val="00231E2A"/>
    <w:rsid w:val="00231EE8"/>
    <w:rsid w:val="00232911"/>
    <w:rsid w:val="00232A89"/>
    <w:rsid w:val="00232D5B"/>
    <w:rsid w:val="00232ECF"/>
    <w:rsid w:val="00233530"/>
    <w:rsid w:val="00233A0B"/>
    <w:rsid w:val="002350F5"/>
    <w:rsid w:val="002354FA"/>
    <w:rsid w:val="002355FE"/>
    <w:rsid w:val="00235632"/>
    <w:rsid w:val="00235867"/>
    <w:rsid w:val="00235872"/>
    <w:rsid w:val="0023588C"/>
    <w:rsid w:val="00236130"/>
    <w:rsid w:val="00237249"/>
    <w:rsid w:val="00237470"/>
    <w:rsid w:val="0023794C"/>
    <w:rsid w:val="00240AA7"/>
    <w:rsid w:val="00240DFD"/>
    <w:rsid w:val="00241559"/>
    <w:rsid w:val="0024193B"/>
    <w:rsid w:val="00241B53"/>
    <w:rsid w:val="00241E50"/>
    <w:rsid w:val="00241FDC"/>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372"/>
    <w:rsid w:val="002569A7"/>
    <w:rsid w:val="00256A69"/>
    <w:rsid w:val="00256BF7"/>
    <w:rsid w:val="0025705C"/>
    <w:rsid w:val="00257381"/>
    <w:rsid w:val="00257543"/>
    <w:rsid w:val="002577FB"/>
    <w:rsid w:val="002617E7"/>
    <w:rsid w:val="00262B33"/>
    <w:rsid w:val="0026307D"/>
    <w:rsid w:val="00263157"/>
    <w:rsid w:val="00263286"/>
    <w:rsid w:val="00263997"/>
    <w:rsid w:val="00263A0F"/>
    <w:rsid w:val="00263FEE"/>
    <w:rsid w:val="00264228"/>
    <w:rsid w:val="00264334"/>
    <w:rsid w:val="002645ED"/>
    <w:rsid w:val="00264631"/>
    <w:rsid w:val="00264672"/>
    <w:rsid w:val="0026473E"/>
    <w:rsid w:val="00264DA1"/>
    <w:rsid w:val="00264E80"/>
    <w:rsid w:val="00264EEB"/>
    <w:rsid w:val="00265260"/>
    <w:rsid w:val="002653EE"/>
    <w:rsid w:val="002654B2"/>
    <w:rsid w:val="002657C4"/>
    <w:rsid w:val="00266214"/>
    <w:rsid w:val="00266DA1"/>
    <w:rsid w:val="00266E60"/>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4DF7"/>
    <w:rsid w:val="002756F4"/>
    <w:rsid w:val="00275781"/>
    <w:rsid w:val="002769D3"/>
    <w:rsid w:val="00276EA6"/>
    <w:rsid w:val="002770F9"/>
    <w:rsid w:val="0027769C"/>
    <w:rsid w:val="00277BB0"/>
    <w:rsid w:val="00277C2B"/>
    <w:rsid w:val="00277CFB"/>
    <w:rsid w:val="002805F5"/>
    <w:rsid w:val="00280751"/>
    <w:rsid w:val="00280C37"/>
    <w:rsid w:val="0028135B"/>
    <w:rsid w:val="00281624"/>
    <w:rsid w:val="002818A3"/>
    <w:rsid w:val="00281A90"/>
    <w:rsid w:val="0028280A"/>
    <w:rsid w:val="00282ABC"/>
    <w:rsid w:val="00282D7A"/>
    <w:rsid w:val="002835B1"/>
    <w:rsid w:val="0028379D"/>
    <w:rsid w:val="00283A25"/>
    <w:rsid w:val="002841E2"/>
    <w:rsid w:val="002848AD"/>
    <w:rsid w:val="00284E70"/>
    <w:rsid w:val="002850E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56E9"/>
    <w:rsid w:val="0029619E"/>
    <w:rsid w:val="00296227"/>
    <w:rsid w:val="002968A6"/>
    <w:rsid w:val="00296F44"/>
    <w:rsid w:val="00296F81"/>
    <w:rsid w:val="00297207"/>
    <w:rsid w:val="0029777D"/>
    <w:rsid w:val="00297C97"/>
    <w:rsid w:val="002A019A"/>
    <w:rsid w:val="002A02A5"/>
    <w:rsid w:val="002A055E"/>
    <w:rsid w:val="002A0AB9"/>
    <w:rsid w:val="002A0CA0"/>
    <w:rsid w:val="002A0FD6"/>
    <w:rsid w:val="002A12E5"/>
    <w:rsid w:val="002A1452"/>
    <w:rsid w:val="002A19C6"/>
    <w:rsid w:val="002A1CB3"/>
    <w:rsid w:val="002A1D08"/>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1001"/>
    <w:rsid w:val="002B103C"/>
    <w:rsid w:val="002B1150"/>
    <w:rsid w:val="002B129E"/>
    <w:rsid w:val="002B17BC"/>
    <w:rsid w:val="002B1BF2"/>
    <w:rsid w:val="002B24D6"/>
    <w:rsid w:val="002B2C3B"/>
    <w:rsid w:val="002B3C3D"/>
    <w:rsid w:val="002B4523"/>
    <w:rsid w:val="002B5E2A"/>
    <w:rsid w:val="002B5F1E"/>
    <w:rsid w:val="002B64AA"/>
    <w:rsid w:val="002B67EC"/>
    <w:rsid w:val="002B68C2"/>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39B3"/>
    <w:rsid w:val="002C41E6"/>
    <w:rsid w:val="002C4325"/>
    <w:rsid w:val="002C4B82"/>
    <w:rsid w:val="002C4D39"/>
    <w:rsid w:val="002C4E3D"/>
    <w:rsid w:val="002C4FFD"/>
    <w:rsid w:val="002C5182"/>
    <w:rsid w:val="002C5765"/>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3786"/>
    <w:rsid w:val="002D4734"/>
    <w:rsid w:val="002D48B0"/>
    <w:rsid w:val="002D4D2C"/>
    <w:rsid w:val="002D5B37"/>
    <w:rsid w:val="002D5DA7"/>
    <w:rsid w:val="002D6337"/>
    <w:rsid w:val="002D6654"/>
    <w:rsid w:val="002D6C4A"/>
    <w:rsid w:val="002D6C90"/>
    <w:rsid w:val="002D735E"/>
    <w:rsid w:val="002D73FF"/>
    <w:rsid w:val="002D7637"/>
    <w:rsid w:val="002D7A95"/>
    <w:rsid w:val="002D7D4E"/>
    <w:rsid w:val="002E0411"/>
    <w:rsid w:val="002E05FE"/>
    <w:rsid w:val="002E07EB"/>
    <w:rsid w:val="002E0898"/>
    <w:rsid w:val="002E098F"/>
    <w:rsid w:val="002E0F3C"/>
    <w:rsid w:val="002E12DE"/>
    <w:rsid w:val="002E1731"/>
    <w:rsid w:val="002E17F2"/>
    <w:rsid w:val="002E193C"/>
    <w:rsid w:val="002E1ACE"/>
    <w:rsid w:val="002E1C12"/>
    <w:rsid w:val="002E1E3B"/>
    <w:rsid w:val="002E20F8"/>
    <w:rsid w:val="002E2CC7"/>
    <w:rsid w:val="002E3199"/>
    <w:rsid w:val="002E344A"/>
    <w:rsid w:val="002E37F4"/>
    <w:rsid w:val="002E3B5B"/>
    <w:rsid w:val="002E417F"/>
    <w:rsid w:val="002E45E6"/>
    <w:rsid w:val="002E4DDD"/>
    <w:rsid w:val="002E4F09"/>
    <w:rsid w:val="002E5168"/>
    <w:rsid w:val="002E5443"/>
    <w:rsid w:val="002E5512"/>
    <w:rsid w:val="002E6052"/>
    <w:rsid w:val="002E7135"/>
    <w:rsid w:val="002E7559"/>
    <w:rsid w:val="002E777C"/>
    <w:rsid w:val="002E7BC5"/>
    <w:rsid w:val="002E7CAE"/>
    <w:rsid w:val="002F0350"/>
    <w:rsid w:val="002F13D6"/>
    <w:rsid w:val="002F1AB1"/>
    <w:rsid w:val="002F2771"/>
    <w:rsid w:val="002F2B1E"/>
    <w:rsid w:val="002F31B9"/>
    <w:rsid w:val="002F37A9"/>
    <w:rsid w:val="002F3886"/>
    <w:rsid w:val="002F38D6"/>
    <w:rsid w:val="002F3C18"/>
    <w:rsid w:val="002F3F47"/>
    <w:rsid w:val="002F40B0"/>
    <w:rsid w:val="002F42F9"/>
    <w:rsid w:val="002F453C"/>
    <w:rsid w:val="002F468C"/>
    <w:rsid w:val="002F473F"/>
    <w:rsid w:val="002F47CF"/>
    <w:rsid w:val="002F4ADD"/>
    <w:rsid w:val="002F541C"/>
    <w:rsid w:val="002F5FA2"/>
    <w:rsid w:val="002F64AE"/>
    <w:rsid w:val="002F7CCB"/>
    <w:rsid w:val="002F7D5F"/>
    <w:rsid w:val="002F7DCD"/>
    <w:rsid w:val="002F7FE7"/>
    <w:rsid w:val="00300077"/>
    <w:rsid w:val="00300203"/>
    <w:rsid w:val="00300AEA"/>
    <w:rsid w:val="00300CCE"/>
    <w:rsid w:val="0030134F"/>
    <w:rsid w:val="0030194C"/>
    <w:rsid w:val="00301C18"/>
    <w:rsid w:val="00301CE6"/>
    <w:rsid w:val="00301D5F"/>
    <w:rsid w:val="00302551"/>
    <w:rsid w:val="0030256B"/>
    <w:rsid w:val="00302976"/>
    <w:rsid w:val="00303B17"/>
    <w:rsid w:val="00303D65"/>
    <w:rsid w:val="00303DD1"/>
    <w:rsid w:val="003048EB"/>
    <w:rsid w:val="00304E13"/>
    <w:rsid w:val="00304F17"/>
    <w:rsid w:val="00304FAF"/>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0D6"/>
    <w:rsid w:val="003121C4"/>
    <w:rsid w:val="003122F8"/>
    <w:rsid w:val="003126AC"/>
    <w:rsid w:val="003129C1"/>
    <w:rsid w:val="00312A43"/>
    <w:rsid w:val="00312E26"/>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CC9"/>
    <w:rsid w:val="00317DA2"/>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494"/>
    <w:rsid w:val="003244A6"/>
    <w:rsid w:val="00324D23"/>
    <w:rsid w:val="00325784"/>
    <w:rsid w:val="00325D55"/>
    <w:rsid w:val="00326303"/>
    <w:rsid w:val="00326558"/>
    <w:rsid w:val="00326662"/>
    <w:rsid w:val="003266D1"/>
    <w:rsid w:val="00326BB7"/>
    <w:rsid w:val="00327095"/>
    <w:rsid w:val="003274A0"/>
    <w:rsid w:val="00327B67"/>
    <w:rsid w:val="00327D4D"/>
    <w:rsid w:val="003301C1"/>
    <w:rsid w:val="00330481"/>
    <w:rsid w:val="0033049F"/>
    <w:rsid w:val="00330698"/>
    <w:rsid w:val="003307EE"/>
    <w:rsid w:val="00331751"/>
    <w:rsid w:val="00331D28"/>
    <w:rsid w:val="00332089"/>
    <w:rsid w:val="00332362"/>
    <w:rsid w:val="003327E5"/>
    <w:rsid w:val="00332EBC"/>
    <w:rsid w:val="00333DEF"/>
    <w:rsid w:val="00334579"/>
    <w:rsid w:val="00334610"/>
    <w:rsid w:val="00334D69"/>
    <w:rsid w:val="00335144"/>
    <w:rsid w:val="00335593"/>
    <w:rsid w:val="00335858"/>
    <w:rsid w:val="00335979"/>
    <w:rsid w:val="00335ED2"/>
    <w:rsid w:val="003365D5"/>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B69"/>
    <w:rsid w:val="00346DB5"/>
    <w:rsid w:val="003477B1"/>
    <w:rsid w:val="00347A8D"/>
    <w:rsid w:val="00347C9E"/>
    <w:rsid w:val="00350E5F"/>
    <w:rsid w:val="003519C8"/>
    <w:rsid w:val="00351BB8"/>
    <w:rsid w:val="00352068"/>
    <w:rsid w:val="003525A7"/>
    <w:rsid w:val="00352845"/>
    <w:rsid w:val="00352F1F"/>
    <w:rsid w:val="003533D6"/>
    <w:rsid w:val="0035379A"/>
    <w:rsid w:val="00353AA2"/>
    <w:rsid w:val="00353D34"/>
    <w:rsid w:val="0035426A"/>
    <w:rsid w:val="003555E7"/>
    <w:rsid w:val="00355EE9"/>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67FE6"/>
    <w:rsid w:val="00370E47"/>
    <w:rsid w:val="003714A5"/>
    <w:rsid w:val="00371588"/>
    <w:rsid w:val="003715AF"/>
    <w:rsid w:val="00371665"/>
    <w:rsid w:val="003716F8"/>
    <w:rsid w:val="00371944"/>
    <w:rsid w:val="003719A1"/>
    <w:rsid w:val="003719EB"/>
    <w:rsid w:val="00371C82"/>
    <w:rsid w:val="00372BD6"/>
    <w:rsid w:val="00372DA8"/>
    <w:rsid w:val="00373697"/>
    <w:rsid w:val="003739E0"/>
    <w:rsid w:val="00373BA1"/>
    <w:rsid w:val="00373C05"/>
    <w:rsid w:val="0037423B"/>
    <w:rsid w:val="003742AC"/>
    <w:rsid w:val="003743F2"/>
    <w:rsid w:val="003757A0"/>
    <w:rsid w:val="00375856"/>
    <w:rsid w:val="00375B6A"/>
    <w:rsid w:val="00375F22"/>
    <w:rsid w:val="0037607A"/>
    <w:rsid w:val="00376D38"/>
    <w:rsid w:val="00376D45"/>
    <w:rsid w:val="00376F7C"/>
    <w:rsid w:val="00377CE1"/>
    <w:rsid w:val="00377FF2"/>
    <w:rsid w:val="00380A35"/>
    <w:rsid w:val="00381703"/>
    <w:rsid w:val="00381A54"/>
    <w:rsid w:val="00381CB7"/>
    <w:rsid w:val="00382574"/>
    <w:rsid w:val="00382784"/>
    <w:rsid w:val="003830C0"/>
    <w:rsid w:val="003837BA"/>
    <w:rsid w:val="00383824"/>
    <w:rsid w:val="00383F28"/>
    <w:rsid w:val="00384F72"/>
    <w:rsid w:val="0038508D"/>
    <w:rsid w:val="00385BF0"/>
    <w:rsid w:val="00385C4A"/>
    <w:rsid w:val="00385F1C"/>
    <w:rsid w:val="00386270"/>
    <w:rsid w:val="00386BD7"/>
    <w:rsid w:val="003872AD"/>
    <w:rsid w:val="00387562"/>
    <w:rsid w:val="003901DB"/>
    <w:rsid w:val="00390467"/>
    <w:rsid w:val="00390782"/>
    <w:rsid w:val="00390F05"/>
    <w:rsid w:val="003910E3"/>
    <w:rsid w:val="00391315"/>
    <w:rsid w:val="00391374"/>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44E"/>
    <w:rsid w:val="003A17BC"/>
    <w:rsid w:val="003A1BEB"/>
    <w:rsid w:val="003A20F3"/>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DDC"/>
    <w:rsid w:val="003B159C"/>
    <w:rsid w:val="003B1898"/>
    <w:rsid w:val="003B1A61"/>
    <w:rsid w:val="003B34F9"/>
    <w:rsid w:val="003B369F"/>
    <w:rsid w:val="003B36A3"/>
    <w:rsid w:val="003B3E17"/>
    <w:rsid w:val="003B3ECB"/>
    <w:rsid w:val="003B461A"/>
    <w:rsid w:val="003B4F1E"/>
    <w:rsid w:val="003B520E"/>
    <w:rsid w:val="003B53B6"/>
    <w:rsid w:val="003B540E"/>
    <w:rsid w:val="003B55B0"/>
    <w:rsid w:val="003B5806"/>
    <w:rsid w:val="003B5D4D"/>
    <w:rsid w:val="003B5E6A"/>
    <w:rsid w:val="003B64BB"/>
    <w:rsid w:val="003B6B7F"/>
    <w:rsid w:val="003B7409"/>
    <w:rsid w:val="003B74A3"/>
    <w:rsid w:val="003B7AC5"/>
    <w:rsid w:val="003B7EAD"/>
    <w:rsid w:val="003B7FE5"/>
    <w:rsid w:val="003C02EC"/>
    <w:rsid w:val="003C11C8"/>
    <w:rsid w:val="003C1BA9"/>
    <w:rsid w:val="003C1DB2"/>
    <w:rsid w:val="003C23EA"/>
    <w:rsid w:val="003C2702"/>
    <w:rsid w:val="003C2B8A"/>
    <w:rsid w:val="003C2C01"/>
    <w:rsid w:val="003C2D1E"/>
    <w:rsid w:val="003C2E3B"/>
    <w:rsid w:val="003C2FB4"/>
    <w:rsid w:val="003C2FF5"/>
    <w:rsid w:val="003C3431"/>
    <w:rsid w:val="003C4092"/>
    <w:rsid w:val="003C44EC"/>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475F"/>
    <w:rsid w:val="003D55C5"/>
    <w:rsid w:val="003D59FF"/>
    <w:rsid w:val="003D5B1F"/>
    <w:rsid w:val="003D5C41"/>
    <w:rsid w:val="003D5F37"/>
    <w:rsid w:val="003D68A5"/>
    <w:rsid w:val="003D691D"/>
    <w:rsid w:val="003D6D34"/>
    <w:rsid w:val="003D6E8E"/>
    <w:rsid w:val="003D7651"/>
    <w:rsid w:val="003D78C1"/>
    <w:rsid w:val="003D7F69"/>
    <w:rsid w:val="003E07A7"/>
    <w:rsid w:val="003E0C28"/>
    <w:rsid w:val="003E1283"/>
    <w:rsid w:val="003E12CD"/>
    <w:rsid w:val="003E13F6"/>
    <w:rsid w:val="003E1498"/>
    <w:rsid w:val="003E15AE"/>
    <w:rsid w:val="003E15FA"/>
    <w:rsid w:val="003E1A47"/>
    <w:rsid w:val="003E230A"/>
    <w:rsid w:val="003E2335"/>
    <w:rsid w:val="003E23F2"/>
    <w:rsid w:val="003E312F"/>
    <w:rsid w:val="003E31E8"/>
    <w:rsid w:val="003E37FE"/>
    <w:rsid w:val="003E4804"/>
    <w:rsid w:val="003E48A3"/>
    <w:rsid w:val="003E55E4"/>
    <w:rsid w:val="003E57EB"/>
    <w:rsid w:val="003E60A4"/>
    <w:rsid w:val="003E6C90"/>
    <w:rsid w:val="003E7135"/>
    <w:rsid w:val="003E7339"/>
    <w:rsid w:val="003E74E3"/>
    <w:rsid w:val="003E7625"/>
    <w:rsid w:val="003E7B20"/>
    <w:rsid w:val="003F05C7"/>
    <w:rsid w:val="003F075F"/>
    <w:rsid w:val="003F07F2"/>
    <w:rsid w:val="003F08A9"/>
    <w:rsid w:val="003F0C54"/>
    <w:rsid w:val="003F0E1D"/>
    <w:rsid w:val="003F19BA"/>
    <w:rsid w:val="003F1B22"/>
    <w:rsid w:val="003F2B10"/>
    <w:rsid w:val="003F2C22"/>
    <w:rsid w:val="003F2CD4"/>
    <w:rsid w:val="003F2DF5"/>
    <w:rsid w:val="003F30C0"/>
    <w:rsid w:val="003F336A"/>
    <w:rsid w:val="003F34FC"/>
    <w:rsid w:val="003F4313"/>
    <w:rsid w:val="003F435B"/>
    <w:rsid w:val="003F5250"/>
    <w:rsid w:val="003F587D"/>
    <w:rsid w:val="003F5B0A"/>
    <w:rsid w:val="003F5CB7"/>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2D8"/>
    <w:rsid w:val="004103BF"/>
    <w:rsid w:val="00410526"/>
    <w:rsid w:val="00410B72"/>
    <w:rsid w:val="00410F18"/>
    <w:rsid w:val="00411202"/>
    <w:rsid w:val="00411D68"/>
    <w:rsid w:val="00411F1D"/>
    <w:rsid w:val="00411F5F"/>
    <w:rsid w:val="0041263E"/>
    <w:rsid w:val="004126F7"/>
    <w:rsid w:val="004127BC"/>
    <w:rsid w:val="00412FCB"/>
    <w:rsid w:val="00413182"/>
    <w:rsid w:val="004135C2"/>
    <w:rsid w:val="00413AAC"/>
    <w:rsid w:val="00413E92"/>
    <w:rsid w:val="00414024"/>
    <w:rsid w:val="00414A6A"/>
    <w:rsid w:val="00414B38"/>
    <w:rsid w:val="00415B91"/>
    <w:rsid w:val="00415C12"/>
    <w:rsid w:val="00415D8C"/>
    <w:rsid w:val="004161FA"/>
    <w:rsid w:val="004163BB"/>
    <w:rsid w:val="004166EA"/>
    <w:rsid w:val="00416805"/>
    <w:rsid w:val="00416EC0"/>
    <w:rsid w:val="00421105"/>
    <w:rsid w:val="00421ED2"/>
    <w:rsid w:val="0042249A"/>
    <w:rsid w:val="00422AA4"/>
    <w:rsid w:val="0042380D"/>
    <w:rsid w:val="00423BDD"/>
    <w:rsid w:val="00424005"/>
    <w:rsid w:val="00424297"/>
    <w:rsid w:val="004242F4"/>
    <w:rsid w:val="00425034"/>
    <w:rsid w:val="00425882"/>
    <w:rsid w:val="00425FD9"/>
    <w:rsid w:val="00426122"/>
    <w:rsid w:val="00426717"/>
    <w:rsid w:val="00426A90"/>
    <w:rsid w:val="00427248"/>
    <w:rsid w:val="00427A6D"/>
    <w:rsid w:val="00427B30"/>
    <w:rsid w:val="00427E0C"/>
    <w:rsid w:val="004300FF"/>
    <w:rsid w:val="004302F2"/>
    <w:rsid w:val="0043043F"/>
    <w:rsid w:val="004306CA"/>
    <w:rsid w:val="00430B72"/>
    <w:rsid w:val="004311D2"/>
    <w:rsid w:val="004313B4"/>
    <w:rsid w:val="004313B7"/>
    <w:rsid w:val="00431611"/>
    <w:rsid w:val="00431944"/>
    <w:rsid w:val="00431F73"/>
    <w:rsid w:val="00432555"/>
    <w:rsid w:val="004330AB"/>
    <w:rsid w:val="00433544"/>
    <w:rsid w:val="00433587"/>
    <w:rsid w:val="00433C2E"/>
    <w:rsid w:val="00433C46"/>
    <w:rsid w:val="00434109"/>
    <w:rsid w:val="00434B93"/>
    <w:rsid w:val="00434DFC"/>
    <w:rsid w:val="00434F41"/>
    <w:rsid w:val="00435CE6"/>
    <w:rsid w:val="00436596"/>
    <w:rsid w:val="00436600"/>
    <w:rsid w:val="00436D80"/>
    <w:rsid w:val="00437447"/>
    <w:rsid w:val="00437C1B"/>
    <w:rsid w:val="00437DD5"/>
    <w:rsid w:val="004401CE"/>
    <w:rsid w:val="00440761"/>
    <w:rsid w:val="00440A0A"/>
    <w:rsid w:val="0044108F"/>
    <w:rsid w:val="00441399"/>
    <w:rsid w:val="004418EA"/>
    <w:rsid w:val="00441A92"/>
    <w:rsid w:val="00441B96"/>
    <w:rsid w:val="00441EB7"/>
    <w:rsid w:val="00442631"/>
    <w:rsid w:val="00442DAA"/>
    <w:rsid w:val="004431DC"/>
    <w:rsid w:val="00443557"/>
    <w:rsid w:val="00443D8F"/>
    <w:rsid w:val="00444033"/>
    <w:rsid w:val="00444071"/>
    <w:rsid w:val="00444251"/>
    <w:rsid w:val="00444664"/>
    <w:rsid w:val="00444E0A"/>
    <w:rsid w:val="00444E6F"/>
    <w:rsid w:val="00444F56"/>
    <w:rsid w:val="00445423"/>
    <w:rsid w:val="004454C0"/>
    <w:rsid w:val="00445613"/>
    <w:rsid w:val="00445811"/>
    <w:rsid w:val="00445CD7"/>
    <w:rsid w:val="00445FB3"/>
    <w:rsid w:val="0044601D"/>
    <w:rsid w:val="00446488"/>
    <w:rsid w:val="0044671C"/>
    <w:rsid w:val="00446D4C"/>
    <w:rsid w:val="004474A8"/>
    <w:rsid w:val="00450516"/>
    <w:rsid w:val="004506AB"/>
    <w:rsid w:val="004515C5"/>
    <w:rsid w:val="00451621"/>
    <w:rsid w:val="004517AA"/>
    <w:rsid w:val="00451967"/>
    <w:rsid w:val="004525EA"/>
    <w:rsid w:val="004526D1"/>
    <w:rsid w:val="00452B01"/>
    <w:rsid w:val="00452CAC"/>
    <w:rsid w:val="0045411A"/>
    <w:rsid w:val="0045473E"/>
    <w:rsid w:val="00455061"/>
    <w:rsid w:val="004552A2"/>
    <w:rsid w:val="0045543A"/>
    <w:rsid w:val="00455E4A"/>
    <w:rsid w:val="004561FD"/>
    <w:rsid w:val="004565DE"/>
    <w:rsid w:val="004567EE"/>
    <w:rsid w:val="0045699F"/>
    <w:rsid w:val="004574C8"/>
    <w:rsid w:val="00457565"/>
    <w:rsid w:val="00457B71"/>
    <w:rsid w:val="004604E5"/>
    <w:rsid w:val="00460887"/>
    <w:rsid w:val="00460B52"/>
    <w:rsid w:val="004618A9"/>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71D"/>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0D"/>
    <w:rsid w:val="00477ED5"/>
    <w:rsid w:val="004800FA"/>
    <w:rsid w:val="004802B5"/>
    <w:rsid w:val="00480415"/>
    <w:rsid w:val="004811F1"/>
    <w:rsid w:val="0048226A"/>
    <w:rsid w:val="00482600"/>
    <w:rsid w:val="00483282"/>
    <w:rsid w:val="004838A5"/>
    <w:rsid w:val="00484559"/>
    <w:rsid w:val="004851CF"/>
    <w:rsid w:val="00485B10"/>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16"/>
    <w:rsid w:val="00494354"/>
    <w:rsid w:val="004947A2"/>
    <w:rsid w:val="0049488C"/>
    <w:rsid w:val="00494EC2"/>
    <w:rsid w:val="0049558B"/>
    <w:rsid w:val="00495754"/>
    <w:rsid w:val="004958EB"/>
    <w:rsid w:val="00495D44"/>
    <w:rsid w:val="004964F1"/>
    <w:rsid w:val="00497B07"/>
    <w:rsid w:val="00497D7B"/>
    <w:rsid w:val="00497F95"/>
    <w:rsid w:val="004A05FE"/>
    <w:rsid w:val="004A08C5"/>
    <w:rsid w:val="004A0D9C"/>
    <w:rsid w:val="004A134F"/>
    <w:rsid w:val="004A16BC"/>
    <w:rsid w:val="004A18DC"/>
    <w:rsid w:val="004A2B94"/>
    <w:rsid w:val="004A2CF6"/>
    <w:rsid w:val="004A2FDD"/>
    <w:rsid w:val="004A319C"/>
    <w:rsid w:val="004A341E"/>
    <w:rsid w:val="004A3C36"/>
    <w:rsid w:val="004A3F10"/>
    <w:rsid w:val="004A4431"/>
    <w:rsid w:val="004A45B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E54"/>
    <w:rsid w:val="004B2FB1"/>
    <w:rsid w:val="004B3A59"/>
    <w:rsid w:val="004B553B"/>
    <w:rsid w:val="004B5AE8"/>
    <w:rsid w:val="004B5E80"/>
    <w:rsid w:val="004B6318"/>
    <w:rsid w:val="004B69EB"/>
    <w:rsid w:val="004B6BFA"/>
    <w:rsid w:val="004B6EEF"/>
    <w:rsid w:val="004B6F6A"/>
    <w:rsid w:val="004B743D"/>
    <w:rsid w:val="004B74CD"/>
    <w:rsid w:val="004B767C"/>
    <w:rsid w:val="004B7C0C"/>
    <w:rsid w:val="004B7D3A"/>
    <w:rsid w:val="004C0688"/>
    <w:rsid w:val="004C07A4"/>
    <w:rsid w:val="004C0957"/>
    <w:rsid w:val="004C1A74"/>
    <w:rsid w:val="004C2C71"/>
    <w:rsid w:val="004C2CB9"/>
    <w:rsid w:val="004C2D86"/>
    <w:rsid w:val="004C2FE9"/>
    <w:rsid w:val="004C3898"/>
    <w:rsid w:val="004C4B7D"/>
    <w:rsid w:val="004C5737"/>
    <w:rsid w:val="004C58B3"/>
    <w:rsid w:val="004C5AEA"/>
    <w:rsid w:val="004C5BBC"/>
    <w:rsid w:val="004C5DEB"/>
    <w:rsid w:val="004C6D73"/>
    <w:rsid w:val="004C787E"/>
    <w:rsid w:val="004C7E05"/>
    <w:rsid w:val="004D104D"/>
    <w:rsid w:val="004D13AE"/>
    <w:rsid w:val="004D1E16"/>
    <w:rsid w:val="004D35C3"/>
    <w:rsid w:val="004D36B1"/>
    <w:rsid w:val="004D3991"/>
    <w:rsid w:val="004D3CC8"/>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07A"/>
    <w:rsid w:val="004E31A6"/>
    <w:rsid w:val="004E3592"/>
    <w:rsid w:val="004E3A39"/>
    <w:rsid w:val="004E3DD9"/>
    <w:rsid w:val="004E3F18"/>
    <w:rsid w:val="004E462E"/>
    <w:rsid w:val="004E46F1"/>
    <w:rsid w:val="004E4A23"/>
    <w:rsid w:val="004E4B41"/>
    <w:rsid w:val="004E4E64"/>
    <w:rsid w:val="004E540B"/>
    <w:rsid w:val="004E5638"/>
    <w:rsid w:val="004E56DC"/>
    <w:rsid w:val="004E5B1F"/>
    <w:rsid w:val="004E5DAF"/>
    <w:rsid w:val="004E6193"/>
    <w:rsid w:val="004E737A"/>
    <w:rsid w:val="004E7641"/>
    <w:rsid w:val="004E76F4"/>
    <w:rsid w:val="004E7DFC"/>
    <w:rsid w:val="004F02F1"/>
    <w:rsid w:val="004F066B"/>
    <w:rsid w:val="004F0B4E"/>
    <w:rsid w:val="004F0B6C"/>
    <w:rsid w:val="004F0C49"/>
    <w:rsid w:val="004F0E0F"/>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5F91"/>
    <w:rsid w:val="004F6350"/>
    <w:rsid w:val="004F6856"/>
    <w:rsid w:val="004F68E2"/>
    <w:rsid w:val="004F6FB7"/>
    <w:rsid w:val="004F7156"/>
    <w:rsid w:val="004F7224"/>
    <w:rsid w:val="004F76AA"/>
    <w:rsid w:val="0050011B"/>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4BDC"/>
    <w:rsid w:val="00505B05"/>
    <w:rsid w:val="005061FE"/>
    <w:rsid w:val="005063DB"/>
    <w:rsid w:val="00506557"/>
    <w:rsid w:val="0050677A"/>
    <w:rsid w:val="0050720D"/>
    <w:rsid w:val="005076AC"/>
    <w:rsid w:val="00510660"/>
    <w:rsid w:val="005107DC"/>
    <w:rsid w:val="005108D8"/>
    <w:rsid w:val="00511509"/>
    <w:rsid w:val="005116F9"/>
    <w:rsid w:val="0051182C"/>
    <w:rsid w:val="00511EEE"/>
    <w:rsid w:val="00512F96"/>
    <w:rsid w:val="00512FDE"/>
    <w:rsid w:val="005134FC"/>
    <w:rsid w:val="00513C16"/>
    <w:rsid w:val="005141FF"/>
    <w:rsid w:val="005142C8"/>
    <w:rsid w:val="005144A9"/>
    <w:rsid w:val="00514B53"/>
    <w:rsid w:val="00514E41"/>
    <w:rsid w:val="005153A7"/>
    <w:rsid w:val="00515574"/>
    <w:rsid w:val="0051559F"/>
    <w:rsid w:val="005155FA"/>
    <w:rsid w:val="00516A45"/>
    <w:rsid w:val="00516DE7"/>
    <w:rsid w:val="0051776F"/>
    <w:rsid w:val="005205DD"/>
    <w:rsid w:val="00520ADE"/>
    <w:rsid w:val="00521393"/>
    <w:rsid w:val="005214CE"/>
    <w:rsid w:val="005219CF"/>
    <w:rsid w:val="00523307"/>
    <w:rsid w:val="00523B91"/>
    <w:rsid w:val="00523F57"/>
    <w:rsid w:val="0052463B"/>
    <w:rsid w:val="00524BAF"/>
    <w:rsid w:val="00524D47"/>
    <w:rsid w:val="00525196"/>
    <w:rsid w:val="0052673F"/>
    <w:rsid w:val="00526A4E"/>
    <w:rsid w:val="00527553"/>
    <w:rsid w:val="00527893"/>
    <w:rsid w:val="00527C56"/>
    <w:rsid w:val="005302C9"/>
    <w:rsid w:val="0053043E"/>
    <w:rsid w:val="005306CC"/>
    <w:rsid w:val="00530C43"/>
    <w:rsid w:val="00530E20"/>
    <w:rsid w:val="00530FAF"/>
    <w:rsid w:val="005313CA"/>
    <w:rsid w:val="00531A6C"/>
    <w:rsid w:val="00531D9C"/>
    <w:rsid w:val="00531ED1"/>
    <w:rsid w:val="00531ED6"/>
    <w:rsid w:val="00532817"/>
    <w:rsid w:val="00532A56"/>
    <w:rsid w:val="00532A6D"/>
    <w:rsid w:val="005331C2"/>
    <w:rsid w:val="00533548"/>
    <w:rsid w:val="00533D56"/>
    <w:rsid w:val="00534507"/>
    <w:rsid w:val="00534761"/>
    <w:rsid w:val="005347B3"/>
    <w:rsid w:val="00534B59"/>
    <w:rsid w:val="00534ED4"/>
    <w:rsid w:val="00536455"/>
    <w:rsid w:val="00536759"/>
    <w:rsid w:val="005369C4"/>
    <w:rsid w:val="00536D3D"/>
    <w:rsid w:val="00536E45"/>
    <w:rsid w:val="00536E95"/>
    <w:rsid w:val="00536F16"/>
    <w:rsid w:val="00537C62"/>
    <w:rsid w:val="00537D10"/>
    <w:rsid w:val="00537F75"/>
    <w:rsid w:val="005407EA"/>
    <w:rsid w:val="00540B70"/>
    <w:rsid w:val="00540D8B"/>
    <w:rsid w:val="00541C8C"/>
    <w:rsid w:val="00542B7F"/>
    <w:rsid w:val="00542D1F"/>
    <w:rsid w:val="00543072"/>
    <w:rsid w:val="00543190"/>
    <w:rsid w:val="00543701"/>
    <w:rsid w:val="00543972"/>
    <w:rsid w:val="0054416F"/>
    <w:rsid w:val="00544FF1"/>
    <w:rsid w:val="00545238"/>
    <w:rsid w:val="005452F7"/>
    <w:rsid w:val="00545905"/>
    <w:rsid w:val="005464C1"/>
    <w:rsid w:val="005468EF"/>
    <w:rsid w:val="00546970"/>
    <w:rsid w:val="005470FE"/>
    <w:rsid w:val="00550789"/>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475"/>
    <w:rsid w:val="005536A8"/>
    <w:rsid w:val="0055380E"/>
    <w:rsid w:val="0055381B"/>
    <w:rsid w:val="005546A8"/>
    <w:rsid w:val="00554736"/>
    <w:rsid w:val="00554BC8"/>
    <w:rsid w:val="00554CAD"/>
    <w:rsid w:val="00554E19"/>
    <w:rsid w:val="00555063"/>
    <w:rsid w:val="00555930"/>
    <w:rsid w:val="005559E3"/>
    <w:rsid w:val="00555E6B"/>
    <w:rsid w:val="005560DB"/>
    <w:rsid w:val="00556172"/>
    <w:rsid w:val="00556381"/>
    <w:rsid w:val="005564DF"/>
    <w:rsid w:val="00556E7A"/>
    <w:rsid w:val="00556EAA"/>
    <w:rsid w:val="00556F4F"/>
    <w:rsid w:val="00556FCE"/>
    <w:rsid w:val="0055746A"/>
    <w:rsid w:val="005600C7"/>
    <w:rsid w:val="00560377"/>
    <w:rsid w:val="0056121F"/>
    <w:rsid w:val="0056182A"/>
    <w:rsid w:val="00562384"/>
    <w:rsid w:val="0056271B"/>
    <w:rsid w:val="005633CE"/>
    <w:rsid w:val="00564127"/>
    <w:rsid w:val="00564148"/>
    <w:rsid w:val="0056423A"/>
    <w:rsid w:val="00564302"/>
    <w:rsid w:val="005643BC"/>
    <w:rsid w:val="0056490E"/>
    <w:rsid w:val="00564A68"/>
    <w:rsid w:val="00564D20"/>
    <w:rsid w:val="00564E2E"/>
    <w:rsid w:val="00564FD2"/>
    <w:rsid w:val="005651DD"/>
    <w:rsid w:val="0056538F"/>
    <w:rsid w:val="00566192"/>
    <w:rsid w:val="00566CB0"/>
    <w:rsid w:val="0056701D"/>
    <w:rsid w:val="005670F7"/>
    <w:rsid w:val="00567242"/>
    <w:rsid w:val="00567A15"/>
    <w:rsid w:val="00570248"/>
    <w:rsid w:val="00570714"/>
    <w:rsid w:val="005708CC"/>
    <w:rsid w:val="0057095F"/>
    <w:rsid w:val="00570BD5"/>
    <w:rsid w:val="00571BC0"/>
    <w:rsid w:val="00572505"/>
    <w:rsid w:val="0057295B"/>
    <w:rsid w:val="00573730"/>
    <w:rsid w:val="00573F09"/>
    <w:rsid w:val="0057432B"/>
    <w:rsid w:val="005746DF"/>
    <w:rsid w:val="00574BD1"/>
    <w:rsid w:val="005754D2"/>
    <w:rsid w:val="0057642C"/>
    <w:rsid w:val="0057646B"/>
    <w:rsid w:val="005768DA"/>
    <w:rsid w:val="005772AC"/>
    <w:rsid w:val="0057797F"/>
    <w:rsid w:val="00577C1F"/>
    <w:rsid w:val="005800B1"/>
    <w:rsid w:val="00580424"/>
    <w:rsid w:val="005804B2"/>
    <w:rsid w:val="005808BC"/>
    <w:rsid w:val="00580AB7"/>
    <w:rsid w:val="00580B34"/>
    <w:rsid w:val="00581B6B"/>
    <w:rsid w:val="00581DDD"/>
    <w:rsid w:val="00581F05"/>
    <w:rsid w:val="00582047"/>
    <w:rsid w:val="00582114"/>
    <w:rsid w:val="005821DA"/>
    <w:rsid w:val="00582809"/>
    <w:rsid w:val="00582A15"/>
    <w:rsid w:val="00582BFC"/>
    <w:rsid w:val="00582CC8"/>
    <w:rsid w:val="0058328B"/>
    <w:rsid w:val="005835FE"/>
    <w:rsid w:val="0058465A"/>
    <w:rsid w:val="00584871"/>
    <w:rsid w:val="00584EC7"/>
    <w:rsid w:val="00585226"/>
    <w:rsid w:val="005867AB"/>
    <w:rsid w:val="00586CF6"/>
    <w:rsid w:val="00586F43"/>
    <w:rsid w:val="00586FF6"/>
    <w:rsid w:val="00587027"/>
    <w:rsid w:val="005874B7"/>
    <w:rsid w:val="00587915"/>
    <w:rsid w:val="0058798C"/>
    <w:rsid w:val="005900FA"/>
    <w:rsid w:val="00590525"/>
    <w:rsid w:val="005906C0"/>
    <w:rsid w:val="005913D0"/>
    <w:rsid w:val="00591465"/>
    <w:rsid w:val="00591833"/>
    <w:rsid w:val="0059213D"/>
    <w:rsid w:val="00592164"/>
    <w:rsid w:val="00592877"/>
    <w:rsid w:val="00592D45"/>
    <w:rsid w:val="005935A4"/>
    <w:rsid w:val="0059427D"/>
    <w:rsid w:val="00594771"/>
    <w:rsid w:val="005948C2"/>
    <w:rsid w:val="00594B03"/>
    <w:rsid w:val="00594BE8"/>
    <w:rsid w:val="005954A3"/>
    <w:rsid w:val="005958C6"/>
    <w:rsid w:val="00595DCA"/>
    <w:rsid w:val="00595DF5"/>
    <w:rsid w:val="00595EF1"/>
    <w:rsid w:val="00596970"/>
    <w:rsid w:val="00596B3B"/>
    <w:rsid w:val="0059773C"/>
    <w:rsid w:val="0059775E"/>
    <w:rsid w:val="0059779B"/>
    <w:rsid w:val="00597939"/>
    <w:rsid w:val="005A0089"/>
    <w:rsid w:val="005A054A"/>
    <w:rsid w:val="005A0597"/>
    <w:rsid w:val="005A1E53"/>
    <w:rsid w:val="005A1ECC"/>
    <w:rsid w:val="005A209A"/>
    <w:rsid w:val="005A272F"/>
    <w:rsid w:val="005A2D72"/>
    <w:rsid w:val="005A2EA1"/>
    <w:rsid w:val="005A38B4"/>
    <w:rsid w:val="005A39C7"/>
    <w:rsid w:val="005A3B62"/>
    <w:rsid w:val="005A407F"/>
    <w:rsid w:val="005A4BC3"/>
    <w:rsid w:val="005A4E2C"/>
    <w:rsid w:val="005A514C"/>
    <w:rsid w:val="005A5153"/>
    <w:rsid w:val="005A5622"/>
    <w:rsid w:val="005A5845"/>
    <w:rsid w:val="005A5D98"/>
    <w:rsid w:val="005A5EAA"/>
    <w:rsid w:val="005A6052"/>
    <w:rsid w:val="005A662D"/>
    <w:rsid w:val="005A78AE"/>
    <w:rsid w:val="005A7CBF"/>
    <w:rsid w:val="005A7E19"/>
    <w:rsid w:val="005B1409"/>
    <w:rsid w:val="005B159C"/>
    <w:rsid w:val="005B1793"/>
    <w:rsid w:val="005B1E11"/>
    <w:rsid w:val="005B2200"/>
    <w:rsid w:val="005B2700"/>
    <w:rsid w:val="005B30A9"/>
    <w:rsid w:val="005B35D7"/>
    <w:rsid w:val="005B392A"/>
    <w:rsid w:val="005B39DE"/>
    <w:rsid w:val="005B3A71"/>
    <w:rsid w:val="005B3AA3"/>
    <w:rsid w:val="005B3D01"/>
    <w:rsid w:val="005B474F"/>
    <w:rsid w:val="005B56FD"/>
    <w:rsid w:val="005B5DC8"/>
    <w:rsid w:val="005B66C7"/>
    <w:rsid w:val="005B67D9"/>
    <w:rsid w:val="005B6F83"/>
    <w:rsid w:val="005B7517"/>
    <w:rsid w:val="005B7C66"/>
    <w:rsid w:val="005C0236"/>
    <w:rsid w:val="005C0305"/>
    <w:rsid w:val="005C0602"/>
    <w:rsid w:val="005C082E"/>
    <w:rsid w:val="005C0D2B"/>
    <w:rsid w:val="005C1166"/>
    <w:rsid w:val="005C15EF"/>
    <w:rsid w:val="005C1A36"/>
    <w:rsid w:val="005C544C"/>
    <w:rsid w:val="005C562E"/>
    <w:rsid w:val="005C58C2"/>
    <w:rsid w:val="005C6A34"/>
    <w:rsid w:val="005C6D06"/>
    <w:rsid w:val="005C6EB2"/>
    <w:rsid w:val="005C74FB"/>
    <w:rsid w:val="005C7B84"/>
    <w:rsid w:val="005D10CC"/>
    <w:rsid w:val="005D13A6"/>
    <w:rsid w:val="005D1602"/>
    <w:rsid w:val="005D168C"/>
    <w:rsid w:val="005D1697"/>
    <w:rsid w:val="005D1AEF"/>
    <w:rsid w:val="005D2172"/>
    <w:rsid w:val="005D21F2"/>
    <w:rsid w:val="005D26DA"/>
    <w:rsid w:val="005D275B"/>
    <w:rsid w:val="005D2F62"/>
    <w:rsid w:val="005D32F8"/>
    <w:rsid w:val="005D3546"/>
    <w:rsid w:val="005D3F36"/>
    <w:rsid w:val="005D481A"/>
    <w:rsid w:val="005D48FF"/>
    <w:rsid w:val="005D4AE6"/>
    <w:rsid w:val="005D5036"/>
    <w:rsid w:val="005D60BF"/>
    <w:rsid w:val="005D6AA9"/>
    <w:rsid w:val="005D6AF5"/>
    <w:rsid w:val="005D6B46"/>
    <w:rsid w:val="005D6B62"/>
    <w:rsid w:val="005D6C1B"/>
    <w:rsid w:val="005D6FA1"/>
    <w:rsid w:val="005D6FE1"/>
    <w:rsid w:val="005D7398"/>
    <w:rsid w:val="005D7E49"/>
    <w:rsid w:val="005E00E8"/>
    <w:rsid w:val="005E094C"/>
    <w:rsid w:val="005E0CAE"/>
    <w:rsid w:val="005E17C9"/>
    <w:rsid w:val="005E2306"/>
    <w:rsid w:val="005E328C"/>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34D"/>
    <w:rsid w:val="005F4460"/>
    <w:rsid w:val="005F457E"/>
    <w:rsid w:val="005F51C1"/>
    <w:rsid w:val="005F52B2"/>
    <w:rsid w:val="005F5450"/>
    <w:rsid w:val="005F5B70"/>
    <w:rsid w:val="005F5D80"/>
    <w:rsid w:val="005F5F56"/>
    <w:rsid w:val="005F618C"/>
    <w:rsid w:val="005F66B5"/>
    <w:rsid w:val="005F6F14"/>
    <w:rsid w:val="005F6F5E"/>
    <w:rsid w:val="005F70BD"/>
    <w:rsid w:val="005F775A"/>
    <w:rsid w:val="005F7CBC"/>
    <w:rsid w:val="00600375"/>
    <w:rsid w:val="0060070B"/>
    <w:rsid w:val="00600F0C"/>
    <w:rsid w:val="0060109E"/>
    <w:rsid w:val="0060224B"/>
    <w:rsid w:val="0060283C"/>
    <w:rsid w:val="00602D23"/>
    <w:rsid w:val="00602FA7"/>
    <w:rsid w:val="00602FE4"/>
    <w:rsid w:val="0060382D"/>
    <w:rsid w:val="00603B86"/>
    <w:rsid w:val="00603EAA"/>
    <w:rsid w:val="00603EDF"/>
    <w:rsid w:val="006040B0"/>
    <w:rsid w:val="0060493F"/>
    <w:rsid w:val="00604E76"/>
    <w:rsid w:val="00604F14"/>
    <w:rsid w:val="00605556"/>
    <w:rsid w:val="0060555A"/>
    <w:rsid w:val="006058A6"/>
    <w:rsid w:val="00605911"/>
    <w:rsid w:val="00605C91"/>
    <w:rsid w:val="006066F2"/>
    <w:rsid w:val="00606815"/>
    <w:rsid w:val="00606934"/>
    <w:rsid w:val="00606D29"/>
    <w:rsid w:val="00606D3D"/>
    <w:rsid w:val="00606FDF"/>
    <w:rsid w:val="00607229"/>
    <w:rsid w:val="006073A4"/>
    <w:rsid w:val="00607F56"/>
    <w:rsid w:val="0061007D"/>
    <w:rsid w:val="006116A6"/>
    <w:rsid w:val="00611B83"/>
    <w:rsid w:val="00611F85"/>
    <w:rsid w:val="00612140"/>
    <w:rsid w:val="0061297E"/>
    <w:rsid w:val="00612A16"/>
    <w:rsid w:val="00612B4F"/>
    <w:rsid w:val="00612DFE"/>
    <w:rsid w:val="00612F14"/>
    <w:rsid w:val="00613257"/>
    <w:rsid w:val="006137B1"/>
    <w:rsid w:val="00613C31"/>
    <w:rsid w:val="00613DAD"/>
    <w:rsid w:val="00613E43"/>
    <w:rsid w:val="006148DC"/>
    <w:rsid w:val="00615904"/>
    <w:rsid w:val="006160F2"/>
    <w:rsid w:val="006167B5"/>
    <w:rsid w:val="00616B93"/>
    <w:rsid w:val="006171BD"/>
    <w:rsid w:val="00617300"/>
    <w:rsid w:val="00617943"/>
    <w:rsid w:val="006179EA"/>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7EA"/>
    <w:rsid w:val="00623D92"/>
    <w:rsid w:val="00624070"/>
    <w:rsid w:val="006243C8"/>
    <w:rsid w:val="00624461"/>
    <w:rsid w:val="0062448E"/>
    <w:rsid w:val="006249DC"/>
    <w:rsid w:val="00624B97"/>
    <w:rsid w:val="006255B1"/>
    <w:rsid w:val="0062569F"/>
    <w:rsid w:val="00625992"/>
    <w:rsid w:val="00625CBD"/>
    <w:rsid w:val="0062613C"/>
    <w:rsid w:val="00626B8F"/>
    <w:rsid w:val="00626DB3"/>
    <w:rsid w:val="006272F1"/>
    <w:rsid w:val="00630001"/>
    <w:rsid w:val="006301EB"/>
    <w:rsid w:val="006304D8"/>
    <w:rsid w:val="00630A9F"/>
    <w:rsid w:val="00630F29"/>
    <w:rsid w:val="006310AD"/>
    <w:rsid w:val="0063117B"/>
    <w:rsid w:val="006311B3"/>
    <w:rsid w:val="0063126C"/>
    <w:rsid w:val="0063135F"/>
    <w:rsid w:val="0063145F"/>
    <w:rsid w:val="00631565"/>
    <w:rsid w:val="00632110"/>
    <w:rsid w:val="006325D4"/>
    <w:rsid w:val="0063284C"/>
    <w:rsid w:val="00632A14"/>
    <w:rsid w:val="00633271"/>
    <w:rsid w:val="0063366A"/>
    <w:rsid w:val="00633671"/>
    <w:rsid w:val="00635037"/>
    <w:rsid w:val="006353DD"/>
    <w:rsid w:val="006356AE"/>
    <w:rsid w:val="006357EA"/>
    <w:rsid w:val="00635994"/>
    <w:rsid w:val="00635C09"/>
    <w:rsid w:val="00635D87"/>
    <w:rsid w:val="006360C2"/>
    <w:rsid w:val="00636398"/>
    <w:rsid w:val="006368D3"/>
    <w:rsid w:val="00636B3E"/>
    <w:rsid w:val="0063707E"/>
    <w:rsid w:val="00637557"/>
    <w:rsid w:val="006377EC"/>
    <w:rsid w:val="006378CE"/>
    <w:rsid w:val="00637A5F"/>
    <w:rsid w:val="00640471"/>
    <w:rsid w:val="00640D56"/>
    <w:rsid w:val="0064151F"/>
    <w:rsid w:val="00641533"/>
    <w:rsid w:val="00641865"/>
    <w:rsid w:val="0064208D"/>
    <w:rsid w:val="006420D7"/>
    <w:rsid w:val="00642113"/>
    <w:rsid w:val="0064251E"/>
    <w:rsid w:val="0064288A"/>
    <w:rsid w:val="00643475"/>
    <w:rsid w:val="0064348D"/>
    <w:rsid w:val="0064396A"/>
    <w:rsid w:val="00643C36"/>
    <w:rsid w:val="00643C3C"/>
    <w:rsid w:val="00643FD5"/>
    <w:rsid w:val="0064417F"/>
    <w:rsid w:val="00644264"/>
    <w:rsid w:val="0064455E"/>
    <w:rsid w:val="00645389"/>
    <w:rsid w:val="00645391"/>
    <w:rsid w:val="00645667"/>
    <w:rsid w:val="00645786"/>
    <w:rsid w:val="00645D44"/>
    <w:rsid w:val="0064607A"/>
    <w:rsid w:val="0064624E"/>
    <w:rsid w:val="00646DB5"/>
    <w:rsid w:val="006502C4"/>
    <w:rsid w:val="0065050D"/>
    <w:rsid w:val="00650AB9"/>
    <w:rsid w:val="00650D8C"/>
    <w:rsid w:val="00651086"/>
    <w:rsid w:val="00651089"/>
    <w:rsid w:val="0065120E"/>
    <w:rsid w:val="006520B0"/>
    <w:rsid w:val="006523A8"/>
    <w:rsid w:val="00652A08"/>
    <w:rsid w:val="00652E2F"/>
    <w:rsid w:val="006535EC"/>
    <w:rsid w:val="00653DCB"/>
    <w:rsid w:val="00653F4E"/>
    <w:rsid w:val="0065430D"/>
    <w:rsid w:val="006544D2"/>
    <w:rsid w:val="00654A95"/>
    <w:rsid w:val="00654F20"/>
    <w:rsid w:val="00655295"/>
    <w:rsid w:val="006552CF"/>
    <w:rsid w:val="00655733"/>
    <w:rsid w:val="00655ACD"/>
    <w:rsid w:val="00656A92"/>
    <w:rsid w:val="00656DDE"/>
    <w:rsid w:val="006571C0"/>
    <w:rsid w:val="00657E14"/>
    <w:rsid w:val="0066011D"/>
    <w:rsid w:val="006603E9"/>
    <w:rsid w:val="006607C0"/>
    <w:rsid w:val="006613A6"/>
    <w:rsid w:val="00661E84"/>
    <w:rsid w:val="00661F56"/>
    <w:rsid w:val="006627A2"/>
    <w:rsid w:val="006627AB"/>
    <w:rsid w:val="00662B52"/>
    <w:rsid w:val="006632B7"/>
    <w:rsid w:val="006634E6"/>
    <w:rsid w:val="00663775"/>
    <w:rsid w:val="00663DC5"/>
    <w:rsid w:val="0066405F"/>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A0C"/>
    <w:rsid w:val="00670BD0"/>
    <w:rsid w:val="00670BE1"/>
    <w:rsid w:val="0067218F"/>
    <w:rsid w:val="00672549"/>
    <w:rsid w:val="006725AA"/>
    <w:rsid w:val="006741F2"/>
    <w:rsid w:val="00674CC3"/>
    <w:rsid w:val="00675993"/>
    <w:rsid w:val="00675C72"/>
    <w:rsid w:val="006761EC"/>
    <w:rsid w:val="00676681"/>
    <w:rsid w:val="00676DA0"/>
    <w:rsid w:val="006771F9"/>
    <w:rsid w:val="006776D7"/>
    <w:rsid w:val="00677B52"/>
    <w:rsid w:val="0068034D"/>
    <w:rsid w:val="006806FA"/>
    <w:rsid w:val="00681003"/>
    <w:rsid w:val="006813F4"/>
    <w:rsid w:val="0068174B"/>
    <w:rsid w:val="006817C9"/>
    <w:rsid w:val="006817DA"/>
    <w:rsid w:val="0068180E"/>
    <w:rsid w:val="00682D35"/>
    <w:rsid w:val="00682FE1"/>
    <w:rsid w:val="00683EBD"/>
    <w:rsid w:val="00683ECE"/>
    <w:rsid w:val="00683F8F"/>
    <w:rsid w:val="00684288"/>
    <w:rsid w:val="00684630"/>
    <w:rsid w:val="00684888"/>
    <w:rsid w:val="00684AA9"/>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1F4"/>
    <w:rsid w:val="006935E2"/>
    <w:rsid w:val="00693791"/>
    <w:rsid w:val="006939B5"/>
    <w:rsid w:val="0069408A"/>
    <w:rsid w:val="00694B8A"/>
    <w:rsid w:val="00694EA1"/>
    <w:rsid w:val="00695CAA"/>
    <w:rsid w:val="00695FC2"/>
    <w:rsid w:val="00695FF2"/>
    <w:rsid w:val="00696949"/>
    <w:rsid w:val="00696D92"/>
    <w:rsid w:val="00697052"/>
    <w:rsid w:val="006974FC"/>
    <w:rsid w:val="006A0004"/>
    <w:rsid w:val="006A05E6"/>
    <w:rsid w:val="006A0A89"/>
    <w:rsid w:val="006A1EB1"/>
    <w:rsid w:val="006A2356"/>
    <w:rsid w:val="006A25FF"/>
    <w:rsid w:val="006A296B"/>
    <w:rsid w:val="006A2C1F"/>
    <w:rsid w:val="006A30D0"/>
    <w:rsid w:val="006A34E8"/>
    <w:rsid w:val="006A3797"/>
    <w:rsid w:val="006A441E"/>
    <w:rsid w:val="006A46FB"/>
    <w:rsid w:val="006A4F0C"/>
    <w:rsid w:val="006A5664"/>
    <w:rsid w:val="006A5B61"/>
    <w:rsid w:val="006A5CE1"/>
    <w:rsid w:val="006A5E28"/>
    <w:rsid w:val="006A6183"/>
    <w:rsid w:val="006A697B"/>
    <w:rsid w:val="006A70D8"/>
    <w:rsid w:val="006A72A9"/>
    <w:rsid w:val="006A77B6"/>
    <w:rsid w:val="006A7973"/>
    <w:rsid w:val="006A798D"/>
    <w:rsid w:val="006A7AFF"/>
    <w:rsid w:val="006A7CAA"/>
    <w:rsid w:val="006B0743"/>
    <w:rsid w:val="006B0E92"/>
    <w:rsid w:val="006B1816"/>
    <w:rsid w:val="006B1A6C"/>
    <w:rsid w:val="006B1C6D"/>
    <w:rsid w:val="006B1EA8"/>
    <w:rsid w:val="006B2099"/>
    <w:rsid w:val="006B3243"/>
    <w:rsid w:val="006B33C4"/>
    <w:rsid w:val="006B37CE"/>
    <w:rsid w:val="006B4055"/>
    <w:rsid w:val="006B40CE"/>
    <w:rsid w:val="006B41A1"/>
    <w:rsid w:val="006B424B"/>
    <w:rsid w:val="006B458A"/>
    <w:rsid w:val="006B49B7"/>
    <w:rsid w:val="006B4FDD"/>
    <w:rsid w:val="006B50CF"/>
    <w:rsid w:val="006B5A97"/>
    <w:rsid w:val="006B5B47"/>
    <w:rsid w:val="006B612B"/>
    <w:rsid w:val="006B617E"/>
    <w:rsid w:val="006B6277"/>
    <w:rsid w:val="006B62B3"/>
    <w:rsid w:val="006B6B5F"/>
    <w:rsid w:val="006B74A4"/>
    <w:rsid w:val="006B7646"/>
    <w:rsid w:val="006B7715"/>
    <w:rsid w:val="006B7EA7"/>
    <w:rsid w:val="006C00C1"/>
    <w:rsid w:val="006C03B8"/>
    <w:rsid w:val="006C0414"/>
    <w:rsid w:val="006C042E"/>
    <w:rsid w:val="006C0647"/>
    <w:rsid w:val="006C0C32"/>
    <w:rsid w:val="006C0D88"/>
    <w:rsid w:val="006C15AE"/>
    <w:rsid w:val="006C1D55"/>
    <w:rsid w:val="006C23E5"/>
    <w:rsid w:val="006C26A6"/>
    <w:rsid w:val="006C3197"/>
    <w:rsid w:val="006C3234"/>
    <w:rsid w:val="006C34AF"/>
    <w:rsid w:val="006C39A0"/>
    <w:rsid w:val="006C4CA1"/>
    <w:rsid w:val="006C5085"/>
    <w:rsid w:val="006C51C8"/>
    <w:rsid w:val="006C52A2"/>
    <w:rsid w:val="006C5B78"/>
    <w:rsid w:val="006C5EC9"/>
    <w:rsid w:val="006C6059"/>
    <w:rsid w:val="006C61A8"/>
    <w:rsid w:val="006C6B8F"/>
    <w:rsid w:val="006C7522"/>
    <w:rsid w:val="006C7B7B"/>
    <w:rsid w:val="006C7FDD"/>
    <w:rsid w:val="006C7FE8"/>
    <w:rsid w:val="006C7FFE"/>
    <w:rsid w:val="006D03E6"/>
    <w:rsid w:val="006D072A"/>
    <w:rsid w:val="006D17E0"/>
    <w:rsid w:val="006D18C3"/>
    <w:rsid w:val="006D1A5D"/>
    <w:rsid w:val="006D1C20"/>
    <w:rsid w:val="006D33E5"/>
    <w:rsid w:val="006D38D1"/>
    <w:rsid w:val="006D39F5"/>
    <w:rsid w:val="006D3AA6"/>
    <w:rsid w:val="006D43D5"/>
    <w:rsid w:val="006D46E4"/>
    <w:rsid w:val="006D4745"/>
    <w:rsid w:val="006D494C"/>
    <w:rsid w:val="006D4BF5"/>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2C68"/>
    <w:rsid w:val="006E3310"/>
    <w:rsid w:val="006E3314"/>
    <w:rsid w:val="006E3770"/>
    <w:rsid w:val="006E3C11"/>
    <w:rsid w:val="006E3C29"/>
    <w:rsid w:val="006E3F3A"/>
    <w:rsid w:val="006E4B4E"/>
    <w:rsid w:val="006E4E37"/>
    <w:rsid w:val="006E4E39"/>
    <w:rsid w:val="006E5445"/>
    <w:rsid w:val="006E565E"/>
    <w:rsid w:val="006E5A8F"/>
    <w:rsid w:val="006E6010"/>
    <w:rsid w:val="006E673D"/>
    <w:rsid w:val="006E6A62"/>
    <w:rsid w:val="006E6A8D"/>
    <w:rsid w:val="006E6B4F"/>
    <w:rsid w:val="006E71FA"/>
    <w:rsid w:val="006E79D9"/>
    <w:rsid w:val="006E7D3B"/>
    <w:rsid w:val="006F1803"/>
    <w:rsid w:val="006F1AB6"/>
    <w:rsid w:val="006F1B70"/>
    <w:rsid w:val="006F2B1D"/>
    <w:rsid w:val="006F3131"/>
    <w:rsid w:val="006F341D"/>
    <w:rsid w:val="006F3B35"/>
    <w:rsid w:val="006F3CDE"/>
    <w:rsid w:val="006F4F3D"/>
    <w:rsid w:val="006F5467"/>
    <w:rsid w:val="006F5880"/>
    <w:rsid w:val="006F58D4"/>
    <w:rsid w:val="006F5B0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355"/>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DEF"/>
    <w:rsid w:val="00714F08"/>
    <w:rsid w:val="0071515D"/>
    <w:rsid w:val="00715B93"/>
    <w:rsid w:val="00715B9A"/>
    <w:rsid w:val="00715FD6"/>
    <w:rsid w:val="007165A6"/>
    <w:rsid w:val="0071681D"/>
    <w:rsid w:val="0071714D"/>
    <w:rsid w:val="00717260"/>
    <w:rsid w:val="00717939"/>
    <w:rsid w:val="00720DA0"/>
    <w:rsid w:val="007218DB"/>
    <w:rsid w:val="007229C9"/>
    <w:rsid w:val="007229F9"/>
    <w:rsid w:val="007231B5"/>
    <w:rsid w:val="00723EEA"/>
    <w:rsid w:val="00724410"/>
    <w:rsid w:val="00724935"/>
    <w:rsid w:val="00724D2C"/>
    <w:rsid w:val="0072514C"/>
    <w:rsid w:val="007257D0"/>
    <w:rsid w:val="00725B20"/>
    <w:rsid w:val="00725F02"/>
    <w:rsid w:val="00726EA6"/>
    <w:rsid w:val="00727208"/>
    <w:rsid w:val="007275BD"/>
    <w:rsid w:val="00727680"/>
    <w:rsid w:val="0073078C"/>
    <w:rsid w:val="00730A14"/>
    <w:rsid w:val="00730ED2"/>
    <w:rsid w:val="007311B2"/>
    <w:rsid w:val="007311C3"/>
    <w:rsid w:val="00732648"/>
    <w:rsid w:val="00732A61"/>
    <w:rsid w:val="00732DC0"/>
    <w:rsid w:val="007337FF"/>
    <w:rsid w:val="00733DF6"/>
    <w:rsid w:val="00733FCD"/>
    <w:rsid w:val="007348B1"/>
    <w:rsid w:val="00734B54"/>
    <w:rsid w:val="00734FF7"/>
    <w:rsid w:val="00735462"/>
    <w:rsid w:val="00735A51"/>
    <w:rsid w:val="00735B10"/>
    <w:rsid w:val="007360BA"/>
    <w:rsid w:val="007362A6"/>
    <w:rsid w:val="007365E4"/>
    <w:rsid w:val="00736D7D"/>
    <w:rsid w:val="0073715D"/>
    <w:rsid w:val="0073723A"/>
    <w:rsid w:val="007374CD"/>
    <w:rsid w:val="00737C03"/>
    <w:rsid w:val="00740D09"/>
    <w:rsid w:val="00740E58"/>
    <w:rsid w:val="0074136F"/>
    <w:rsid w:val="00741AC2"/>
    <w:rsid w:val="00741B72"/>
    <w:rsid w:val="007433BD"/>
    <w:rsid w:val="00743654"/>
    <w:rsid w:val="0074390C"/>
    <w:rsid w:val="00743BFF"/>
    <w:rsid w:val="00743FAE"/>
    <w:rsid w:val="00744484"/>
    <w:rsid w:val="007445A0"/>
    <w:rsid w:val="00744C8C"/>
    <w:rsid w:val="00744DD6"/>
    <w:rsid w:val="00744FE7"/>
    <w:rsid w:val="0074524B"/>
    <w:rsid w:val="0074527F"/>
    <w:rsid w:val="007454BF"/>
    <w:rsid w:val="00745546"/>
    <w:rsid w:val="00745B47"/>
    <w:rsid w:val="00745C7D"/>
    <w:rsid w:val="00745CFA"/>
    <w:rsid w:val="007465EA"/>
    <w:rsid w:val="00746894"/>
    <w:rsid w:val="00746EE2"/>
    <w:rsid w:val="00747284"/>
    <w:rsid w:val="00747482"/>
    <w:rsid w:val="007474AC"/>
    <w:rsid w:val="007475FB"/>
    <w:rsid w:val="007476F6"/>
    <w:rsid w:val="00747809"/>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6BE6"/>
    <w:rsid w:val="007571E1"/>
    <w:rsid w:val="00757B88"/>
    <w:rsid w:val="00757E2F"/>
    <w:rsid w:val="0076039A"/>
    <w:rsid w:val="007604B2"/>
    <w:rsid w:val="00760B26"/>
    <w:rsid w:val="00760B65"/>
    <w:rsid w:val="0076166B"/>
    <w:rsid w:val="0076197D"/>
    <w:rsid w:val="007619EC"/>
    <w:rsid w:val="00761C6C"/>
    <w:rsid w:val="00761EA0"/>
    <w:rsid w:val="0076200E"/>
    <w:rsid w:val="0076221D"/>
    <w:rsid w:val="0076233E"/>
    <w:rsid w:val="0076272F"/>
    <w:rsid w:val="00762741"/>
    <w:rsid w:val="00762883"/>
    <w:rsid w:val="00762AFD"/>
    <w:rsid w:val="0076344B"/>
    <w:rsid w:val="00763E47"/>
    <w:rsid w:val="00763E86"/>
    <w:rsid w:val="007646E5"/>
    <w:rsid w:val="00764D11"/>
    <w:rsid w:val="00765281"/>
    <w:rsid w:val="007656A6"/>
    <w:rsid w:val="00765A33"/>
    <w:rsid w:val="007665A4"/>
    <w:rsid w:val="00766A0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044"/>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5A2"/>
    <w:rsid w:val="00783673"/>
    <w:rsid w:val="007841D8"/>
    <w:rsid w:val="0078531E"/>
    <w:rsid w:val="00785490"/>
    <w:rsid w:val="007857BF"/>
    <w:rsid w:val="00785B7E"/>
    <w:rsid w:val="00785C0E"/>
    <w:rsid w:val="007860F3"/>
    <w:rsid w:val="007865A4"/>
    <w:rsid w:val="00787165"/>
    <w:rsid w:val="007901B4"/>
    <w:rsid w:val="00790F6D"/>
    <w:rsid w:val="007913C0"/>
    <w:rsid w:val="0079184A"/>
    <w:rsid w:val="007923B3"/>
    <w:rsid w:val="007925EA"/>
    <w:rsid w:val="00792805"/>
    <w:rsid w:val="00792DDA"/>
    <w:rsid w:val="007937F2"/>
    <w:rsid w:val="007938B9"/>
    <w:rsid w:val="00793CD8"/>
    <w:rsid w:val="007941E8"/>
    <w:rsid w:val="00794370"/>
    <w:rsid w:val="0079582F"/>
    <w:rsid w:val="00795C92"/>
    <w:rsid w:val="007961B5"/>
    <w:rsid w:val="00796231"/>
    <w:rsid w:val="007964F3"/>
    <w:rsid w:val="00796D71"/>
    <w:rsid w:val="00797743"/>
    <w:rsid w:val="00797777"/>
    <w:rsid w:val="00797817"/>
    <w:rsid w:val="00797A24"/>
    <w:rsid w:val="007A015C"/>
    <w:rsid w:val="007A05F0"/>
    <w:rsid w:val="007A0DFE"/>
    <w:rsid w:val="007A1386"/>
    <w:rsid w:val="007A13EB"/>
    <w:rsid w:val="007A17E1"/>
    <w:rsid w:val="007A19EF"/>
    <w:rsid w:val="007A1A97"/>
    <w:rsid w:val="007A1B70"/>
    <w:rsid w:val="007A1CB3"/>
    <w:rsid w:val="007A1D7D"/>
    <w:rsid w:val="007A23A1"/>
    <w:rsid w:val="007A23D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5E69"/>
    <w:rsid w:val="007A62AE"/>
    <w:rsid w:val="007A62B7"/>
    <w:rsid w:val="007A6CF5"/>
    <w:rsid w:val="007A7051"/>
    <w:rsid w:val="007A7202"/>
    <w:rsid w:val="007B02CB"/>
    <w:rsid w:val="007B05D6"/>
    <w:rsid w:val="007B1179"/>
    <w:rsid w:val="007B1DF4"/>
    <w:rsid w:val="007B326A"/>
    <w:rsid w:val="007B353E"/>
    <w:rsid w:val="007B376F"/>
    <w:rsid w:val="007B3777"/>
    <w:rsid w:val="007B3D2D"/>
    <w:rsid w:val="007B4694"/>
    <w:rsid w:val="007B4921"/>
    <w:rsid w:val="007B50AE"/>
    <w:rsid w:val="007B51DF"/>
    <w:rsid w:val="007B53DD"/>
    <w:rsid w:val="007B5530"/>
    <w:rsid w:val="007B568A"/>
    <w:rsid w:val="007B5748"/>
    <w:rsid w:val="007B5869"/>
    <w:rsid w:val="007B5C32"/>
    <w:rsid w:val="007B5F75"/>
    <w:rsid w:val="007B6457"/>
    <w:rsid w:val="007B68A7"/>
    <w:rsid w:val="007B69DB"/>
    <w:rsid w:val="007B6CBB"/>
    <w:rsid w:val="007B72F9"/>
    <w:rsid w:val="007B781F"/>
    <w:rsid w:val="007B7821"/>
    <w:rsid w:val="007B7EEF"/>
    <w:rsid w:val="007B7F5A"/>
    <w:rsid w:val="007C0266"/>
    <w:rsid w:val="007C02E6"/>
    <w:rsid w:val="007C05DD"/>
    <w:rsid w:val="007C0C0B"/>
    <w:rsid w:val="007C0E8E"/>
    <w:rsid w:val="007C1839"/>
    <w:rsid w:val="007C1875"/>
    <w:rsid w:val="007C1A5A"/>
    <w:rsid w:val="007C243D"/>
    <w:rsid w:val="007C25B0"/>
    <w:rsid w:val="007C3369"/>
    <w:rsid w:val="007C347E"/>
    <w:rsid w:val="007C384D"/>
    <w:rsid w:val="007C3D18"/>
    <w:rsid w:val="007C446B"/>
    <w:rsid w:val="007C4A9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07"/>
    <w:rsid w:val="007D06DF"/>
    <w:rsid w:val="007D07BA"/>
    <w:rsid w:val="007D0FDA"/>
    <w:rsid w:val="007D1A03"/>
    <w:rsid w:val="007D2816"/>
    <w:rsid w:val="007D2E4D"/>
    <w:rsid w:val="007D31CB"/>
    <w:rsid w:val="007D412E"/>
    <w:rsid w:val="007D417C"/>
    <w:rsid w:val="007D4B22"/>
    <w:rsid w:val="007D4EC1"/>
    <w:rsid w:val="007D57BF"/>
    <w:rsid w:val="007D5901"/>
    <w:rsid w:val="007D6045"/>
    <w:rsid w:val="007D6376"/>
    <w:rsid w:val="007D6D4C"/>
    <w:rsid w:val="007D7526"/>
    <w:rsid w:val="007D77C4"/>
    <w:rsid w:val="007D7814"/>
    <w:rsid w:val="007D7820"/>
    <w:rsid w:val="007D7A14"/>
    <w:rsid w:val="007D7BCD"/>
    <w:rsid w:val="007E01DA"/>
    <w:rsid w:val="007E03A0"/>
    <w:rsid w:val="007E0946"/>
    <w:rsid w:val="007E0C54"/>
    <w:rsid w:val="007E1075"/>
    <w:rsid w:val="007E22F3"/>
    <w:rsid w:val="007E2B79"/>
    <w:rsid w:val="007E352A"/>
    <w:rsid w:val="007E3B74"/>
    <w:rsid w:val="007E3F7C"/>
    <w:rsid w:val="007E4610"/>
    <w:rsid w:val="007E4715"/>
    <w:rsid w:val="007E4945"/>
    <w:rsid w:val="007E505B"/>
    <w:rsid w:val="007E5423"/>
    <w:rsid w:val="007E60F8"/>
    <w:rsid w:val="007E688A"/>
    <w:rsid w:val="007E6B3E"/>
    <w:rsid w:val="007E6FB0"/>
    <w:rsid w:val="007E7091"/>
    <w:rsid w:val="007F082D"/>
    <w:rsid w:val="007F08CF"/>
    <w:rsid w:val="007F1B07"/>
    <w:rsid w:val="007F1D10"/>
    <w:rsid w:val="007F2C31"/>
    <w:rsid w:val="007F31C1"/>
    <w:rsid w:val="007F3633"/>
    <w:rsid w:val="007F3D9C"/>
    <w:rsid w:val="007F41EE"/>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83"/>
    <w:rsid w:val="00803FAE"/>
    <w:rsid w:val="00804A7B"/>
    <w:rsid w:val="0080551D"/>
    <w:rsid w:val="00805A16"/>
    <w:rsid w:val="00805A61"/>
    <w:rsid w:val="0080605F"/>
    <w:rsid w:val="00806C0F"/>
    <w:rsid w:val="00806CCD"/>
    <w:rsid w:val="00807015"/>
    <w:rsid w:val="00807573"/>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030"/>
    <w:rsid w:val="00813269"/>
    <w:rsid w:val="00814283"/>
    <w:rsid w:val="00814510"/>
    <w:rsid w:val="00814645"/>
    <w:rsid w:val="0081481C"/>
    <w:rsid w:val="00814DA2"/>
    <w:rsid w:val="0081527F"/>
    <w:rsid w:val="008158D6"/>
    <w:rsid w:val="00815B5D"/>
    <w:rsid w:val="00815CA7"/>
    <w:rsid w:val="00816489"/>
    <w:rsid w:val="00816B70"/>
    <w:rsid w:val="00817196"/>
    <w:rsid w:val="0081757A"/>
    <w:rsid w:val="00817743"/>
    <w:rsid w:val="00817989"/>
    <w:rsid w:val="00817B3D"/>
    <w:rsid w:val="00820254"/>
    <w:rsid w:val="008204A0"/>
    <w:rsid w:val="008208E1"/>
    <w:rsid w:val="008212A7"/>
    <w:rsid w:val="00821F6D"/>
    <w:rsid w:val="00822BA2"/>
    <w:rsid w:val="00822EC0"/>
    <w:rsid w:val="00823365"/>
    <w:rsid w:val="00823472"/>
    <w:rsid w:val="008235DB"/>
    <w:rsid w:val="008237B0"/>
    <w:rsid w:val="00823897"/>
    <w:rsid w:val="008242B5"/>
    <w:rsid w:val="00824AB4"/>
    <w:rsid w:val="00824D33"/>
    <w:rsid w:val="00825A17"/>
    <w:rsid w:val="00825C42"/>
    <w:rsid w:val="00825D25"/>
    <w:rsid w:val="0082605F"/>
    <w:rsid w:val="008260C0"/>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5E3"/>
    <w:rsid w:val="00832653"/>
    <w:rsid w:val="00833219"/>
    <w:rsid w:val="008336E8"/>
    <w:rsid w:val="00833BE6"/>
    <w:rsid w:val="00833F4A"/>
    <w:rsid w:val="008349CD"/>
    <w:rsid w:val="00835923"/>
    <w:rsid w:val="008359D5"/>
    <w:rsid w:val="00835F53"/>
    <w:rsid w:val="00836BD8"/>
    <w:rsid w:val="008376AC"/>
    <w:rsid w:val="0083789F"/>
    <w:rsid w:val="008378D2"/>
    <w:rsid w:val="00837CDB"/>
    <w:rsid w:val="00837CF4"/>
    <w:rsid w:val="00840599"/>
    <w:rsid w:val="00840647"/>
    <w:rsid w:val="00840864"/>
    <w:rsid w:val="0084086C"/>
    <w:rsid w:val="00841093"/>
    <w:rsid w:val="008411B9"/>
    <w:rsid w:val="008414A2"/>
    <w:rsid w:val="00841541"/>
    <w:rsid w:val="00842142"/>
    <w:rsid w:val="008429FE"/>
    <w:rsid w:val="00842BCA"/>
    <w:rsid w:val="00842FFC"/>
    <w:rsid w:val="00843099"/>
    <w:rsid w:val="008434E1"/>
    <w:rsid w:val="00843549"/>
    <w:rsid w:val="00843AB6"/>
    <w:rsid w:val="008444E8"/>
    <w:rsid w:val="00844521"/>
    <w:rsid w:val="00844D4B"/>
    <w:rsid w:val="00844E80"/>
    <w:rsid w:val="008453B3"/>
    <w:rsid w:val="00845B1F"/>
    <w:rsid w:val="0084621E"/>
    <w:rsid w:val="0084699C"/>
    <w:rsid w:val="00846CDE"/>
    <w:rsid w:val="00846FE7"/>
    <w:rsid w:val="0084726E"/>
    <w:rsid w:val="00847745"/>
    <w:rsid w:val="00850035"/>
    <w:rsid w:val="008503F0"/>
    <w:rsid w:val="0085099B"/>
    <w:rsid w:val="00850CD3"/>
    <w:rsid w:val="00850FBD"/>
    <w:rsid w:val="008513B2"/>
    <w:rsid w:val="00851DCF"/>
    <w:rsid w:val="00852862"/>
    <w:rsid w:val="00852869"/>
    <w:rsid w:val="0085384C"/>
    <w:rsid w:val="008538E8"/>
    <w:rsid w:val="008539EE"/>
    <w:rsid w:val="00853EA3"/>
    <w:rsid w:val="008540F7"/>
    <w:rsid w:val="008554D4"/>
    <w:rsid w:val="00856877"/>
    <w:rsid w:val="00856911"/>
    <w:rsid w:val="008575BF"/>
    <w:rsid w:val="00857664"/>
    <w:rsid w:val="00860009"/>
    <w:rsid w:val="008601A1"/>
    <w:rsid w:val="0086039F"/>
    <w:rsid w:val="00860B55"/>
    <w:rsid w:val="00861994"/>
    <w:rsid w:val="00861D3D"/>
    <w:rsid w:val="00861E50"/>
    <w:rsid w:val="008620BF"/>
    <w:rsid w:val="00862487"/>
    <w:rsid w:val="008624D6"/>
    <w:rsid w:val="008627B2"/>
    <w:rsid w:val="00862B31"/>
    <w:rsid w:val="00863330"/>
    <w:rsid w:val="0086336C"/>
    <w:rsid w:val="00863AAC"/>
    <w:rsid w:val="008641D8"/>
    <w:rsid w:val="008644E7"/>
    <w:rsid w:val="00864523"/>
    <w:rsid w:val="0086470B"/>
    <w:rsid w:val="0086477F"/>
    <w:rsid w:val="0086576D"/>
    <w:rsid w:val="008657B6"/>
    <w:rsid w:val="00865927"/>
    <w:rsid w:val="00865C51"/>
    <w:rsid w:val="00865F2A"/>
    <w:rsid w:val="00866FC8"/>
    <w:rsid w:val="008677FD"/>
    <w:rsid w:val="0086790C"/>
    <w:rsid w:val="00867BDF"/>
    <w:rsid w:val="008701ED"/>
    <w:rsid w:val="008706D4"/>
    <w:rsid w:val="008709A9"/>
    <w:rsid w:val="00870B0E"/>
    <w:rsid w:val="00870F8A"/>
    <w:rsid w:val="0087104B"/>
    <w:rsid w:val="00871917"/>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2E8"/>
    <w:rsid w:val="00876B3E"/>
    <w:rsid w:val="00876B4D"/>
    <w:rsid w:val="00876BE1"/>
    <w:rsid w:val="008772B2"/>
    <w:rsid w:val="0087779B"/>
    <w:rsid w:val="00877F18"/>
    <w:rsid w:val="00880AD1"/>
    <w:rsid w:val="008810FF"/>
    <w:rsid w:val="00881840"/>
    <w:rsid w:val="00881E90"/>
    <w:rsid w:val="00882F3E"/>
    <w:rsid w:val="00883062"/>
    <w:rsid w:val="00883C12"/>
    <w:rsid w:val="00884236"/>
    <w:rsid w:val="0088498E"/>
    <w:rsid w:val="008849D2"/>
    <w:rsid w:val="00884C56"/>
    <w:rsid w:val="00884F11"/>
    <w:rsid w:val="008852B9"/>
    <w:rsid w:val="00885500"/>
    <w:rsid w:val="00885A22"/>
    <w:rsid w:val="00885A7A"/>
    <w:rsid w:val="00885ADE"/>
    <w:rsid w:val="00885B79"/>
    <w:rsid w:val="008861C3"/>
    <w:rsid w:val="00886213"/>
    <w:rsid w:val="0088621E"/>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2155"/>
    <w:rsid w:val="008932A3"/>
    <w:rsid w:val="00893BBD"/>
    <w:rsid w:val="008940AB"/>
    <w:rsid w:val="008941E3"/>
    <w:rsid w:val="0089473F"/>
    <w:rsid w:val="008948DB"/>
    <w:rsid w:val="00894A88"/>
    <w:rsid w:val="00894C1A"/>
    <w:rsid w:val="00895023"/>
    <w:rsid w:val="008951EB"/>
    <w:rsid w:val="00895386"/>
    <w:rsid w:val="00895928"/>
    <w:rsid w:val="00895939"/>
    <w:rsid w:val="00896C8D"/>
    <w:rsid w:val="0089742A"/>
    <w:rsid w:val="008975C7"/>
    <w:rsid w:val="00897690"/>
    <w:rsid w:val="00897BCC"/>
    <w:rsid w:val="008A0220"/>
    <w:rsid w:val="008A0ADE"/>
    <w:rsid w:val="008A0ED2"/>
    <w:rsid w:val="008A21FF"/>
    <w:rsid w:val="008A27A4"/>
    <w:rsid w:val="008A2CE2"/>
    <w:rsid w:val="008A30AC"/>
    <w:rsid w:val="008A44B8"/>
    <w:rsid w:val="008A48F1"/>
    <w:rsid w:val="008A49D0"/>
    <w:rsid w:val="008A4F7B"/>
    <w:rsid w:val="008A51A8"/>
    <w:rsid w:val="008A51AD"/>
    <w:rsid w:val="008A54C7"/>
    <w:rsid w:val="008A550B"/>
    <w:rsid w:val="008A56F6"/>
    <w:rsid w:val="008A588B"/>
    <w:rsid w:val="008A6A49"/>
    <w:rsid w:val="008A6C71"/>
    <w:rsid w:val="008A6E9C"/>
    <w:rsid w:val="008A71FC"/>
    <w:rsid w:val="008A77D8"/>
    <w:rsid w:val="008A78D8"/>
    <w:rsid w:val="008A7C26"/>
    <w:rsid w:val="008B0432"/>
    <w:rsid w:val="008B0483"/>
    <w:rsid w:val="008B075C"/>
    <w:rsid w:val="008B0A0F"/>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9C5"/>
    <w:rsid w:val="008B5E80"/>
    <w:rsid w:val="008B61FE"/>
    <w:rsid w:val="008B6487"/>
    <w:rsid w:val="008B66A6"/>
    <w:rsid w:val="008B6EED"/>
    <w:rsid w:val="008B74F0"/>
    <w:rsid w:val="008B76FA"/>
    <w:rsid w:val="008B7B5C"/>
    <w:rsid w:val="008C046E"/>
    <w:rsid w:val="008C0C99"/>
    <w:rsid w:val="008C0EE4"/>
    <w:rsid w:val="008C1A45"/>
    <w:rsid w:val="008C1CD5"/>
    <w:rsid w:val="008C1D03"/>
    <w:rsid w:val="008C1DCF"/>
    <w:rsid w:val="008C1E30"/>
    <w:rsid w:val="008C2017"/>
    <w:rsid w:val="008C218C"/>
    <w:rsid w:val="008C234A"/>
    <w:rsid w:val="008C2A19"/>
    <w:rsid w:val="008C3B5E"/>
    <w:rsid w:val="008C401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D1A"/>
    <w:rsid w:val="008D7E4B"/>
    <w:rsid w:val="008E065E"/>
    <w:rsid w:val="008E0927"/>
    <w:rsid w:val="008E092F"/>
    <w:rsid w:val="008E1909"/>
    <w:rsid w:val="008E1CED"/>
    <w:rsid w:val="008E2A16"/>
    <w:rsid w:val="008E2C2A"/>
    <w:rsid w:val="008E2E1C"/>
    <w:rsid w:val="008E35A3"/>
    <w:rsid w:val="008E4B90"/>
    <w:rsid w:val="008E4E68"/>
    <w:rsid w:val="008E4EE1"/>
    <w:rsid w:val="008E50E4"/>
    <w:rsid w:val="008E54D5"/>
    <w:rsid w:val="008E5D92"/>
    <w:rsid w:val="008E6BAA"/>
    <w:rsid w:val="008E6BD4"/>
    <w:rsid w:val="008E6DF5"/>
    <w:rsid w:val="008E7001"/>
    <w:rsid w:val="008E7050"/>
    <w:rsid w:val="008E77D6"/>
    <w:rsid w:val="008F01A6"/>
    <w:rsid w:val="008F07E5"/>
    <w:rsid w:val="008F1C0C"/>
    <w:rsid w:val="008F1C4E"/>
    <w:rsid w:val="008F1EAB"/>
    <w:rsid w:val="008F220A"/>
    <w:rsid w:val="008F22DD"/>
    <w:rsid w:val="008F244C"/>
    <w:rsid w:val="008F312C"/>
    <w:rsid w:val="008F33DC"/>
    <w:rsid w:val="008F3577"/>
    <w:rsid w:val="008F3B69"/>
    <w:rsid w:val="008F3B71"/>
    <w:rsid w:val="008F40E2"/>
    <w:rsid w:val="008F4137"/>
    <w:rsid w:val="008F4340"/>
    <w:rsid w:val="008F44BA"/>
    <w:rsid w:val="008F477F"/>
    <w:rsid w:val="008F4CF1"/>
    <w:rsid w:val="008F5898"/>
    <w:rsid w:val="008F5929"/>
    <w:rsid w:val="008F68A5"/>
    <w:rsid w:val="008F6EFE"/>
    <w:rsid w:val="008F6F45"/>
    <w:rsid w:val="008F7013"/>
    <w:rsid w:val="008F7B83"/>
    <w:rsid w:val="00900937"/>
    <w:rsid w:val="00901076"/>
    <w:rsid w:val="0090120B"/>
    <w:rsid w:val="0090133E"/>
    <w:rsid w:val="0090192C"/>
    <w:rsid w:val="00901A3A"/>
    <w:rsid w:val="00901DB8"/>
    <w:rsid w:val="00901E6B"/>
    <w:rsid w:val="00902081"/>
    <w:rsid w:val="009022CE"/>
    <w:rsid w:val="00902350"/>
    <w:rsid w:val="0090239D"/>
    <w:rsid w:val="00902580"/>
    <w:rsid w:val="009027A0"/>
    <w:rsid w:val="00902979"/>
    <w:rsid w:val="00902AA9"/>
    <w:rsid w:val="0090336B"/>
    <w:rsid w:val="00903799"/>
    <w:rsid w:val="00904A1A"/>
    <w:rsid w:val="00904FC1"/>
    <w:rsid w:val="0090514E"/>
    <w:rsid w:val="009053AA"/>
    <w:rsid w:val="00905A74"/>
    <w:rsid w:val="00906939"/>
    <w:rsid w:val="009069DF"/>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08F"/>
    <w:rsid w:val="009311DC"/>
    <w:rsid w:val="0093160A"/>
    <w:rsid w:val="00931B0F"/>
    <w:rsid w:val="00931B3A"/>
    <w:rsid w:val="00931BD9"/>
    <w:rsid w:val="00931D65"/>
    <w:rsid w:val="00931F11"/>
    <w:rsid w:val="00931FC7"/>
    <w:rsid w:val="009324C4"/>
    <w:rsid w:val="00932748"/>
    <w:rsid w:val="00932D2D"/>
    <w:rsid w:val="00932DF8"/>
    <w:rsid w:val="00933A29"/>
    <w:rsid w:val="00934334"/>
    <w:rsid w:val="00934365"/>
    <w:rsid w:val="00934839"/>
    <w:rsid w:val="00934F03"/>
    <w:rsid w:val="0093502C"/>
    <w:rsid w:val="00935133"/>
    <w:rsid w:val="00935577"/>
    <w:rsid w:val="009355C2"/>
    <w:rsid w:val="00935EBB"/>
    <w:rsid w:val="00936759"/>
    <w:rsid w:val="009368F3"/>
    <w:rsid w:val="009403DE"/>
    <w:rsid w:val="00940A1C"/>
    <w:rsid w:val="00940BB6"/>
    <w:rsid w:val="00940D0A"/>
    <w:rsid w:val="009415DE"/>
    <w:rsid w:val="00941636"/>
    <w:rsid w:val="00941CFE"/>
    <w:rsid w:val="00942066"/>
    <w:rsid w:val="009429C0"/>
    <w:rsid w:val="00942BB7"/>
    <w:rsid w:val="00943074"/>
    <w:rsid w:val="009431DF"/>
    <w:rsid w:val="00943568"/>
    <w:rsid w:val="00943742"/>
    <w:rsid w:val="00943B64"/>
    <w:rsid w:val="00944E13"/>
    <w:rsid w:val="00945556"/>
    <w:rsid w:val="00945A5A"/>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1D2B"/>
    <w:rsid w:val="0096201B"/>
    <w:rsid w:val="009620D3"/>
    <w:rsid w:val="00962905"/>
    <w:rsid w:val="009639B4"/>
    <w:rsid w:val="009640DA"/>
    <w:rsid w:val="00964278"/>
    <w:rsid w:val="0096430A"/>
    <w:rsid w:val="00964611"/>
    <w:rsid w:val="00965173"/>
    <w:rsid w:val="009651C1"/>
    <w:rsid w:val="0096554B"/>
    <w:rsid w:val="0096584A"/>
    <w:rsid w:val="009660F3"/>
    <w:rsid w:val="009664BF"/>
    <w:rsid w:val="0096652E"/>
    <w:rsid w:val="0096657A"/>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20F"/>
    <w:rsid w:val="00972CA5"/>
    <w:rsid w:val="0097327F"/>
    <w:rsid w:val="009740C3"/>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0E04"/>
    <w:rsid w:val="009812E5"/>
    <w:rsid w:val="009818C0"/>
    <w:rsid w:val="00981BC4"/>
    <w:rsid w:val="0098286C"/>
    <w:rsid w:val="00982A71"/>
    <w:rsid w:val="00982F06"/>
    <w:rsid w:val="00983BFD"/>
    <w:rsid w:val="0098433C"/>
    <w:rsid w:val="00984A96"/>
    <w:rsid w:val="00985215"/>
    <w:rsid w:val="00985253"/>
    <w:rsid w:val="009853B3"/>
    <w:rsid w:val="00985445"/>
    <w:rsid w:val="00985722"/>
    <w:rsid w:val="0098581F"/>
    <w:rsid w:val="00985A64"/>
    <w:rsid w:val="00985CB1"/>
    <w:rsid w:val="0098604F"/>
    <w:rsid w:val="0098605C"/>
    <w:rsid w:val="00987053"/>
    <w:rsid w:val="00987589"/>
    <w:rsid w:val="00987CE6"/>
    <w:rsid w:val="00990119"/>
    <w:rsid w:val="009904ED"/>
    <w:rsid w:val="00990630"/>
    <w:rsid w:val="009907D3"/>
    <w:rsid w:val="00990FD9"/>
    <w:rsid w:val="0099141A"/>
    <w:rsid w:val="00991761"/>
    <w:rsid w:val="0099186E"/>
    <w:rsid w:val="009919CA"/>
    <w:rsid w:val="00992282"/>
    <w:rsid w:val="00992E1C"/>
    <w:rsid w:val="00993F96"/>
    <w:rsid w:val="0099454B"/>
    <w:rsid w:val="00994DCA"/>
    <w:rsid w:val="00994FF3"/>
    <w:rsid w:val="00995089"/>
    <w:rsid w:val="0099547B"/>
    <w:rsid w:val="00995515"/>
    <w:rsid w:val="00995A7A"/>
    <w:rsid w:val="00996048"/>
    <w:rsid w:val="009960EC"/>
    <w:rsid w:val="00996D68"/>
    <w:rsid w:val="009970DD"/>
    <w:rsid w:val="00997245"/>
    <w:rsid w:val="00997EEE"/>
    <w:rsid w:val="009A0141"/>
    <w:rsid w:val="009A0FBA"/>
    <w:rsid w:val="009A1601"/>
    <w:rsid w:val="009A197A"/>
    <w:rsid w:val="009A1CA4"/>
    <w:rsid w:val="009A1D48"/>
    <w:rsid w:val="009A1ED4"/>
    <w:rsid w:val="009A2823"/>
    <w:rsid w:val="009A2BFE"/>
    <w:rsid w:val="009A2C07"/>
    <w:rsid w:val="009A3016"/>
    <w:rsid w:val="009A3BB6"/>
    <w:rsid w:val="009A4136"/>
    <w:rsid w:val="009A462D"/>
    <w:rsid w:val="009A4A6C"/>
    <w:rsid w:val="009A50FE"/>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781"/>
    <w:rsid w:val="009B38F4"/>
    <w:rsid w:val="009B3AC2"/>
    <w:rsid w:val="009B406E"/>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1F"/>
    <w:rsid w:val="009C1679"/>
    <w:rsid w:val="009C2037"/>
    <w:rsid w:val="009C241D"/>
    <w:rsid w:val="009C251B"/>
    <w:rsid w:val="009C27DD"/>
    <w:rsid w:val="009C2C93"/>
    <w:rsid w:val="009C403E"/>
    <w:rsid w:val="009C521D"/>
    <w:rsid w:val="009C5B35"/>
    <w:rsid w:val="009C5E79"/>
    <w:rsid w:val="009C605A"/>
    <w:rsid w:val="009C60FA"/>
    <w:rsid w:val="009C6D3C"/>
    <w:rsid w:val="009C6DEA"/>
    <w:rsid w:val="009C7494"/>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68A"/>
    <w:rsid w:val="009D7AB8"/>
    <w:rsid w:val="009E0073"/>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7E1"/>
    <w:rsid w:val="009E5990"/>
    <w:rsid w:val="009E5ACA"/>
    <w:rsid w:val="009E6A28"/>
    <w:rsid w:val="009E7127"/>
    <w:rsid w:val="009E7626"/>
    <w:rsid w:val="009E778B"/>
    <w:rsid w:val="009E77B2"/>
    <w:rsid w:val="009E7A49"/>
    <w:rsid w:val="009E7AA9"/>
    <w:rsid w:val="009E7B26"/>
    <w:rsid w:val="009E7D3E"/>
    <w:rsid w:val="009E7E50"/>
    <w:rsid w:val="009F0300"/>
    <w:rsid w:val="009F07E0"/>
    <w:rsid w:val="009F08F3"/>
    <w:rsid w:val="009F0984"/>
    <w:rsid w:val="009F0EDC"/>
    <w:rsid w:val="009F10C5"/>
    <w:rsid w:val="009F1654"/>
    <w:rsid w:val="009F179B"/>
    <w:rsid w:val="009F2C05"/>
    <w:rsid w:val="009F2D25"/>
    <w:rsid w:val="009F2EA0"/>
    <w:rsid w:val="009F344F"/>
    <w:rsid w:val="009F35F8"/>
    <w:rsid w:val="009F3A9F"/>
    <w:rsid w:val="009F420A"/>
    <w:rsid w:val="009F4549"/>
    <w:rsid w:val="009F51E0"/>
    <w:rsid w:val="009F51E5"/>
    <w:rsid w:val="009F5871"/>
    <w:rsid w:val="009F5BE4"/>
    <w:rsid w:val="009F6679"/>
    <w:rsid w:val="009F73C2"/>
    <w:rsid w:val="009F781B"/>
    <w:rsid w:val="00A001CB"/>
    <w:rsid w:val="00A0029B"/>
    <w:rsid w:val="00A002EE"/>
    <w:rsid w:val="00A00456"/>
    <w:rsid w:val="00A00EC6"/>
    <w:rsid w:val="00A00F19"/>
    <w:rsid w:val="00A014B0"/>
    <w:rsid w:val="00A02199"/>
    <w:rsid w:val="00A02AA6"/>
    <w:rsid w:val="00A031D8"/>
    <w:rsid w:val="00A03284"/>
    <w:rsid w:val="00A0375C"/>
    <w:rsid w:val="00A03C0F"/>
    <w:rsid w:val="00A03C1B"/>
    <w:rsid w:val="00A04659"/>
    <w:rsid w:val="00A048A8"/>
    <w:rsid w:val="00A04AC4"/>
    <w:rsid w:val="00A04DA0"/>
    <w:rsid w:val="00A04F49"/>
    <w:rsid w:val="00A05B6E"/>
    <w:rsid w:val="00A05CEF"/>
    <w:rsid w:val="00A05F2D"/>
    <w:rsid w:val="00A06C87"/>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140"/>
    <w:rsid w:val="00A16626"/>
    <w:rsid w:val="00A1667B"/>
    <w:rsid w:val="00A167D8"/>
    <w:rsid w:val="00A16B7C"/>
    <w:rsid w:val="00A16C07"/>
    <w:rsid w:val="00A16C46"/>
    <w:rsid w:val="00A17C8B"/>
    <w:rsid w:val="00A17F63"/>
    <w:rsid w:val="00A20044"/>
    <w:rsid w:val="00A200AB"/>
    <w:rsid w:val="00A2057B"/>
    <w:rsid w:val="00A205DD"/>
    <w:rsid w:val="00A20AFE"/>
    <w:rsid w:val="00A214A7"/>
    <w:rsid w:val="00A21606"/>
    <w:rsid w:val="00A2193B"/>
    <w:rsid w:val="00A2196A"/>
    <w:rsid w:val="00A21AB7"/>
    <w:rsid w:val="00A22997"/>
    <w:rsid w:val="00A22A3A"/>
    <w:rsid w:val="00A2351A"/>
    <w:rsid w:val="00A23ABD"/>
    <w:rsid w:val="00A23B6E"/>
    <w:rsid w:val="00A23CAB"/>
    <w:rsid w:val="00A23E4D"/>
    <w:rsid w:val="00A24001"/>
    <w:rsid w:val="00A24C32"/>
    <w:rsid w:val="00A24E0D"/>
    <w:rsid w:val="00A25138"/>
    <w:rsid w:val="00A2552E"/>
    <w:rsid w:val="00A25C6A"/>
    <w:rsid w:val="00A264A9"/>
    <w:rsid w:val="00A264C1"/>
    <w:rsid w:val="00A26685"/>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DDD"/>
    <w:rsid w:val="00A33EB4"/>
    <w:rsid w:val="00A3448A"/>
    <w:rsid w:val="00A34CAF"/>
    <w:rsid w:val="00A35731"/>
    <w:rsid w:val="00A358BC"/>
    <w:rsid w:val="00A359F7"/>
    <w:rsid w:val="00A35C98"/>
    <w:rsid w:val="00A36147"/>
    <w:rsid w:val="00A36297"/>
    <w:rsid w:val="00A368DB"/>
    <w:rsid w:val="00A36CB6"/>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6A5"/>
    <w:rsid w:val="00A47D50"/>
    <w:rsid w:val="00A501FC"/>
    <w:rsid w:val="00A50787"/>
    <w:rsid w:val="00A5083F"/>
    <w:rsid w:val="00A509FE"/>
    <w:rsid w:val="00A50EF6"/>
    <w:rsid w:val="00A51208"/>
    <w:rsid w:val="00A51324"/>
    <w:rsid w:val="00A517E6"/>
    <w:rsid w:val="00A51D8C"/>
    <w:rsid w:val="00A52094"/>
    <w:rsid w:val="00A520E7"/>
    <w:rsid w:val="00A522D2"/>
    <w:rsid w:val="00A52978"/>
    <w:rsid w:val="00A529F4"/>
    <w:rsid w:val="00A52E1D"/>
    <w:rsid w:val="00A52E5C"/>
    <w:rsid w:val="00A5301A"/>
    <w:rsid w:val="00A536F5"/>
    <w:rsid w:val="00A53B84"/>
    <w:rsid w:val="00A540AD"/>
    <w:rsid w:val="00A54415"/>
    <w:rsid w:val="00A5482B"/>
    <w:rsid w:val="00A54A85"/>
    <w:rsid w:val="00A55873"/>
    <w:rsid w:val="00A56FF8"/>
    <w:rsid w:val="00A579CE"/>
    <w:rsid w:val="00A60920"/>
    <w:rsid w:val="00A609D2"/>
    <w:rsid w:val="00A61499"/>
    <w:rsid w:val="00A619BA"/>
    <w:rsid w:val="00A61AB8"/>
    <w:rsid w:val="00A61B44"/>
    <w:rsid w:val="00A62266"/>
    <w:rsid w:val="00A62731"/>
    <w:rsid w:val="00A62A77"/>
    <w:rsid w:val="00A62D96"/>
    <w:rsid w:val="00A63483"/>
    <w:rsid w:val="00A649A4"/>
    <w:rsid w:val="00A64ACB"/>
    <w:rsid w:val="00A64B28"/>
    <w:rsid w:val="00A64D39"/>
    <w:rsid w:val="00A64F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29C8"/>
    <w:rsid w:val="00A731CB"/>
    <w:rsid w:val="00A73654"/>
    <w:rsid w:val="00A739D0"/>
    <w:rsid w:val="00A73D47"/>
    <w:rsid w:val="00A7419B"/>
    <w:rsid w:val="00A744CB"/>
    <w:rsid w:val="00A74C38"/>
    <w:rsid w:val="00A74D4E"/>
    <w:rsid w:val="00A75048"/>
    <w:rsid w:val="00A754C5"/>
    <w:rsid w:val="00A756D6"/>
    <w:rsid w:val="00A761D4"/>
    <w:rsid w:val="00A762D5"/>
    <w:rsid w:val="00A76403"/>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57F"/>
    <w:rsid w:val="00A86A44"/>
    <w:rsid w:val="00A86AD6"/>
    <w:rsid w:val="00A86CED"/>
    <w:rsid w:val="00A8755C"/>
    <w:rsid w:val="00A8772F"/>
    <w:rsid w:val="00A87865"/>
    <w:rsid w:val="00A8795E"/>
    <w:rsid w:val="00A90290"/>
    <w:rsid w:val="00A91486"/>
    <w:rsid w:val="00A914EE"/>
    <w:rsid w:val="00A9195E"/>
    <w:rsid w:val="00A919C8"/>
    <w:rsid w:val="00A91A00"/>
    <w:rsid w:val="00A92383"/>
    <w:rsid w:val="00A923E8"/>
    <w:rsid w:val="00A9244F"/>
    <w:rsid w:val="00A92879"/>
    <w:rsid w:val="00A92994"/>
    <w:rsid w:val="00A92A24"/>
    <w:rsid w:val="00A92ACE"/>
    <w:rsid w:val="00A92F45"/>
    <w:rsid w:val="00A92F9D"/>
    <w:rsid w:val="00A92FAB"/>
    <w:rsid w:val="00A931B8"/>
    <w:rsid w:val="00A940F1"/>
    <w:rsid w:val="00A9442A"/>
    <w:rsid w:val="00A94F02"/>
    <w:rsid w:val="00A95411"/>
    <w:rsid w:val="00A96354"/>
    <w:rsid w:val="00A96F07"/>
    <w:rsid w:val="00A9723B"/>
    <w:rsid w:val="00A973C6"/>
    <w:rsid w:val="00A9766B"/>
    <w:rsid w:val="00A977C2"/>
    <w:rsid w:val="00A978C2"/>
    <w:rsid w:val="00AA016F"/>
    <w:rsid w:val="00AA0F1B"/>
    <w:rsid w:val="00AA155B"/>
    <w:rsid w:val="00AA1B3E"/>
    <w:rsid w:val="00AA1ED6"/>
    <w:rsid w:val="00AA1EDF"/>
    <w:rsid w:val="00AA2195"/>
    <w:rsid w:val="00AA2638"/>
    <w:rsid w:val="00AA2ADF"/>
    <w:rsid w:val="00AA3DDC"/>
    <w:rsid w:val="00AA4846"/>
    <w:rsid w:val="00AA51D6"/>
    <w:rsid w:val="00AA5B37"/>
    <w:rsid w:val="00AA5E1B"/>
    <w:rsid w:val="00AA61CF"/>
    <w:rsid w:val="00AA6AA6"/>
    <w:rsid w:val="00AA6DEC"/>
    <w:rsid w:val="00AA75B6"/>
    <w:rsid w:val="00AB0038"/>
    <w:rsid w:val="00AB00F2"/>
    <w:rsid w:val="00AB0BC8"/>
    <w:rsid w:val="00AB1118"/>
    <w:rsid w:val="00AB11CA"/>
    <w:rsid w:val="00AB14D9"/>
    <w:rsid w:val="00AB14FB"/>
    <w:rsid w:val="00AB1A8A"/>
    <w:rsid w:val="00AB1CE1"/>
    <w:rsid w:val="00AB1DA6"/>
    <w:rsid w:val="00AB20A7"/>
    <w:rsid w:val="00AB3264"/>
    <w:rsid w:val="00AB332A"/>
    <w:rsid w:val="00AB33C6"/>
    <w:rsid w:val="00AB4749"/>
    <w:rsid w:val="00AB4933"/>
    <w:rsid w:val="00AB4A0D"/>
    <w:rsid w:val="00AB4AB8"/>
    <w:rsid w:val="00AB4FBE"/>
    <w:rsid w:val="00AB5608"/>
    <w:rsid w:val="00AB56A0"/>
    <w:rsid w:val="00AB6034"/>
    <w:rsid w:val="00AB655E"/>
    <w:rsid w:val="00AB660A"/>
    <w:rsid w:val="00AB6BD8"/>
    <w:rsid w:val="00AB7493"/>
    <w:rsid w:val="00AB7997"/>
    <w:rsid w:val="00AC007F"/>
    <w:rsid w:val="00AC05FF"/>
    <w:rsid w:val="00AC06F2"/>
    <w:rsid w:val="00AC0BD9"/>
    <w:rsid w:val="00AC1260"/>
    <w:rsid w:val="00AC1D94"/>
    <w:rsid w:val="00AC1E1F"/>
    <w:rsid w:val="00AC2739"/>
    <w:rsid w:val="00AC2D41"/>
    <w:rsid w:val="00AC2ECD"/>
    <w:rsid w:val="00AC2EE5"/>
    <w:rsid w:val="00AC3119"/>
    <w:rsid w:val="00AC386C"/>
    <w:rsid w:val="00AC39B9"/>
    <w:rsid w:val="00AC3BD4"/>
    <w:rsid w:val="00AC3BD8"/>
    <w:rsid w:val="00AC40E2"/>
    <w:rsid w:val="00AC49FB"/>
    <w:rsid w:val="00AC51D5"/>
    <w:rsid w:val="00AC52B2"/>
    <w:rsid w:val="00AC5315"/>
    <w:rsid w:val="00AC5504"/>
    <w:rsid w:val="00AC5A10"/>
    <w:rsid w:val="00AC67A2"/>
    <w:rsid w:val="00AC7083"/>
    <w:rsid w:val="00AC72C4"/>
    <w:rsid w:val="00AC7613"/>
    <w:rsid w:val="00AC7768"/>
    <w:rsid w:val="00AC79EB"/>
    <w:rsid w:val="00AC7C5E"/>
    <w:rsid w:val="00AC7F6C"/>
    <w:rsid w:val="00AC7FD0"/>
    <w:rsid w:val="00AD0075"/>
    <w:rsid w:val="00AD0530"/>
    <w:rsid w:val="00AD0786"/>
    <w:rsid w:val="00AD08D9"/>
    <w:rsid w:val="00AD0AA3"/>
    <w:rsid w:val="00AD0F5B"/>
    <w:rsid w:val="00AD12EC"/>
    <w:rsid w:val="00AD1474"/>
    <w:rsid w:val="00AD1A50"/>
    <w:rsid w:val="00AD1BCE"/>
    <w:rsid w:val="00AD2242"/>
    <w:rsid w:val="00AD2302"/>
    <w:rsid w:val="00AD23E2"/>
    <w:rsid w:val="00AD24D8"/>
    <w:rsid w:val="00AD2CFE"/>
    <w:rsid w:val="00AD2ED0"/>
    <w:rsid w:val="00AD2FAB"/>
    <w:rsid w:val="00AD3542"/>
    <w:rsid w:val="00AD371D"/>
    <w:rsid w:val="00AD3A41"/>
    <w:rsid w:val="00AD3AAA"/>
    <w:rsid w:val="00AD3D2F"/>
    <w:rsid w:val="00AD3F94"/>
    <w:rsid w:val="00AD4124"/>
    <w:rsid w:val="00AD44B5"/>
    <w:rsid w:val="00AD4A5A"/>
    <w:rsid w:val="00AD5848"/>
    <w:rsid w:val="00AD5BC6"/>
    <w:rsid w:val="00AD5F69"/>
    <w:rsid w:val="00AD6050"/>
    <w:rsid w:val="00AD6143"/>
    <w:rsid w:val="00AD6206"/>
    <w:rsid w:val="00AD6362"/>
    <w:rsid w:val="00AD660D"/>
    <w:rsid w:val="00AD7888"/>
    <w:rsid w:val="00AE07D4"/>
    <w:rsid w:val="00AE07F4"/>
    <w:rsid w:val="00AE09EB"/>
    <w:rsid w:val="00AE1053"/>
    <w:rsid w:val="00AE17B1"/>
    <w:rsid w:val="00AE18A4"/>
    <w:rsid w:val="00AE1C77"/>
    <w:rsid w:val="00AE23C2"/>
    <w:rsid w:val="00AE27AC"/>
    <w:rsid w:val="00AE28B8"/>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847"/>
    <w:rsid w:val="00AE6CE8"/>
    <w:rsid w:val="00AE73C8"/>
    <w:rsid w:val="00AE7A6E"/>
    <w:rsid w:val="00AE7FBF"/>
    <w:rsid w:val="00AF09AC"/>
    <w:rsid w:val="00AF0FFF"/>
    <w:rsid w:val="00AF17BE"/>
    <w:rsid w:val="00AF1C5D"/>
    <w:rsid w:val="00AF3660"/>
    <w:rsid w:val="00AF388F"/>
    <w:rsid w:val="00AF3B86"/>
    <w:rsid w:val="00AF42D7"/>
    <w:rsid w:val="00AF43BA"/>
    <w:rsid w:val="00AF43D4"/>
    <w:rsid w:val="00AF44BD"/>
    <w:rsid w:val="00AF469D"/>
    <w:rsid w:val="00AF56F7"/>
    <w:rsid w:val="00AF58D9"/>
    <w:rsid w:val="00AF5E8F"/>
    <w:rsid w:val="00AF6361"/>
    <w:rsid w:val="00AF6BF9"/>
    <w:rsid w:val="00AF6C40"/>
    <w:rsid w:val="00AF7F61"/>
    <w:rsid w:val="00B006FE"/>
    <w:rsid w:val="00B007CB"/>
    <w:rsid w:val="00B008F8"/>
    <w:rsid w:val="00B00A8C"/>
    <w:rsid w:val="00B01E66"/>
    <w:rsid w:val="00B029DC"/>
    <w:rsid w:val="00B02AA9"/>
    <w:rsid w:val="00B02FA3"/>
    <w:rsid w:val="00B03093"/>
    <w:rsid w:val="00B0348E"/>
    <w:rsid w:val="00B0378F"/>
    <w:rsid w:val="00B03C21"/>
    <w:rsid w:val="00B04158"/>
    <w:rsid w:val="00B04A31"/>
    <w:rsid w:val="00B04A86"/>
    <w:rsid w:val="00B04EBA"/>
    <w:rsid w:val="00B05084"/>
    <w:rsid w:val="00B05B62"/>
    <w:rsid w:val="00B05CE6"/>
    <w:rsid w:val="00B05F7B"/>
    <w:rsid w:val="00B06DC5"/>
    <w:rsid w:val="00B07499"/>
    <w:rsid w:val="00B10316"/>
    <w:rsid w:val="00B10644"/>
    <w:rsid w:val="00B11396"/>
    <w:rsid w:val="00B120F5"/>
    <w:rsid w:val="00B122BD"/>
    <w:rsid w:val="00B12766"/>
    <w:rsid w:val="00B12A2C"/>
    <w:rsid w:val="00B12B14"/>
    <w:rsid w:val="00B133A3"/>
    <w:rsid w:val="00B13514"/>
    <w:rsid w:val="00B13798"/>
    <w:rsid w:val="00B1393F"/>
    <w:rsid w:val="00B13C5C"/>
    <w:rsid w:val="00B13C9A"/>
    <w:rsid w:val="00B1423E"/>
    <w:rsid w:val="00B14925"/>
    <w:rsid w:val="00B14EBA"/>
    <w:rsid w:val="00B14F5D"/>
    <w:rsid w:val="00B15150"/>
    <w:rsid w:val="00B1532E"/>
    <w:rsid w:val="00B157F9"/>
    <w:rsid w:val="00B165AD"/>
    <w:rsid w:val="00B16673"/>
    <w:rsid w:val="00B167C6"/>
    <w:rsid w:val="00B17809"/>
    <w:rsid w:val="00B17D6C"/>
    <w:rsid w:val="00B20016"/>
    <w:rsid w:val="00B20155"/>
    <w:rsid w:val="00B20256"/>
    <w:rsid w:val="00B208D5"/>
    <w:rsid w:val="00B20D09"/>
    <w:rsid w:val="00B20F24"/>
    <w:rsid w:val="00B21260"/>
    <w:rsid w:val="00B21376"/>
    <w:rsid w:val="00B21451"/>
    <w:rsid w:val="00B223B0"/>
    <w:rsid w:val="00B228DB"/>
    <w:rsid w:val="00B22B8C"/>
    <w:rsid w:val="00B22E65"/>
    <w:rsid w:val="00B2322B"/>
    <w:rsid w:val="00B235BD"/>
    <w:rsid w:val="00B23667"/>
    <w:rsid w:val="00B23C65"/>
    <w:rsid w:val="00B24399"/>
    <w:rsid w:val="00B24CB7"/>
    <w:rsid w:val="00B257B0"/>
    <w:rsid w:val="00B25CD4"/>
    <w:rsid w:val="00B25F0A"/>
    <w:rsid w:val="00B2629E"/>
    <w:rsid w:val="00B26927"/>
    <w:rsid w:val="00B2736D"/>
    <w:rsid w:val="00B27539"/>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3ED"/>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339"/>
    <w:rsid w:val="00B40445"/>
    <w:rsid w:val="00B40851"/>
    <w:rsid w:val="00B409E0"/>
    <w:rsid w:val="00B411C8"/>
    <w:rsid w:val="00B41845"/>
    <w:rsid w:val="00B41888"/>
    <w:rsid w:val="00B41949"/>
    <w:rsid w:val="00B41CD7"/>
    <w:rsid w:val="00B423F0"/>
    <w:rsid w:val="00B4289E"/>
    <w:rsid w:val="00B431EC"/>
    <w:rsid w:val="00B44834"/>
    <w:rsid w:val="00B44DED"/>
    <w:rsid w:val="00B45050"/>
    <w:rsid w:val="00B45793"/>
    <w:rsid w:val="00B4586E"/>
    <w:rsid w:val="00B45908"/>
    <w:rsid w:val="00B45A52"/>
    <w:rsid w:val="00B45C17"/>
    <w:rsid w:val="00B46175"/>
    <w:rsid w:val="00B46626"/>
    <w:rsid w:val="00B46D5E"/>
    <w:rsid w:val="00B46F09"/>
    <w:rsid w:val="00B47629"/>
    <w:rsid w:val="00B47BE8"/>
    <w:rsid w:val="00B51379"/>
    <w:rsid w:val="00B518A7"/>
    <w:rsid w:val="00B519E3"/>
    <w:rsid w:val="00B51AFD"/>
    <w:rsid w:val="00B527D5"/>
    <w:rsid w:val="00B53363"/>
    <w:rsid w:val="00B53930"/>
    <w:rsid w:val="00B53B3B"/>
    <w:rsid w:val="00B543F6"/>
    <w:rsid w:val="00B548B7"/>
    <w:rsid w:val="00B54928"/>
    <w:rsid w:val="00B549F5"/>
    <w:rsid w:val="00B55186"/>
    <w:rsid w:val="00B553EF"/>
    <w:rsid w:val="00B559C8"/>
    <w:rsid w:val="00B55FC9"/>
    <w:rsid w:val="00B56665"/>
    <w:rsid w:val="00B568FD"/>
    <w:rsid w:val="00B56AC2"/>
    <w:rsid w:val="00B56E23"/>
    <w:rsid w:val="00B573BE"/>
    <w:rsid w:val="00B57A70"/>
    <w:rsid w:val="00B57AAC"/>
    <w:rsid w:val="00B603C0"/>
    <w:rsid w:val="00B605CF"/>
    <w:rsid w:val="00B6073A"/>
    <w:rsid w:val="00B607CD"/>
    <w:rsid w:val="00B609B2"/>
    <w:rsid w:val="00B60E34"/>
    <w:rsid w:val="00B62246"/>
    <w:rsid w:val="00B62448"/>
    <w:rsid w:val="00B62875"/>
    <w:rsid w:val="00B62F73"/>
    <w:rsid w:val="00B63763"/>
    <w:rsid w:val="00B6385F"/>
    <w:rsid w:val="00B640C4"/>
    <w:rsid w:val="00B64AC0"/>
    <w:rsid w:val="00B64D54"/>
    <w:rsid w:val="00B64F9A"/>
    <w:rsid w:val="00B656FE"/>
    <w:rsid w:val="00B6599F"/>
    <w:rsid w:val="00B65FEB"/>
    <w:rsid w:val="00B6602F"/>
    <w:rsid w:val="00B664C7"/>
    <w:rsid w:val="00B666EA"/>
    <w:rsid w:val="00B66799"/>
    <w:rsid w:val="00B67B52"/>
    <w:rsid w:val="00B7060C"/>
    <w:rsid w:val="00B7080E"/>
    <w:rsid w:val="00B713B9"/>
    <w:rsid w:val="00B7190C"/>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295"/>
    <w:rsid w:val="00B8163D"/>
    <w:rsid w:val="00B81A28"/>
    <w:rsid w:val="00B81A32"/>
    <w:rsid w:val="00B81A6C"/>
    <w:rsid w:val="00B81EC0"/>
    <w:rsid w:val="00B81FF4"/>
    <w:rsid w:val="00B8221E"/>
    <w:rsid w:val="00B82665"/>
    <w:rsid w:val="00B8266A"/>
    <w:rsid w:val="00B827F4"/>
    <w:rsid w:val="00B8357A"/>
    <w:rsid w:val="00B836DD"/>
    <w:rsid w:val="00B84195"/>
    <w:rsid w:val="00B8458E"/>
    <w:rsid w:val="00B84747"/>
    <w:rsid w:val="00B849D8"/>
    <w:rsid w:val="00B84A12"/>
    <w:rsid w:val="00B84A4D"/>
    <w:rsid w:val="00B84CA2"/>
    <w:rsid w:val="00B85150"/>
    <w:rsid w:val="00B85235"/>
    <w:rsid w:val="00B85CE6"/>
    <w:rsid w:val="00B85DE5"/>
    <w:rsid w:val="00B85E1F"/>
    <w:rsid w:val="00B85F9B"/>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C8"/>
    <w:rsid w:val="00B9599E"/>
    <w:rsid w:val="00B959CF"/>
    <w:rsid w:val="00B9696B"/>
    <w:rsid w:val="00B97484"/>
    <w:rsid w:val="00B979BA"/>
    <w:rsid w:val="00B97D8F"/>
    <w:rsid w:val="00B97E70"/>
    <w:rsid w:val="00BA076A"/>
    <w:rsid w:val="00BA0D06"/>
    <w:rsid w:val="00BA1D3D"/>
    <w:rsid w:val="00BA21DF"/>
    <w:rsid w:val="00BA2280"/>
    <w:rsid w:val="00BA22DF"/>
    <w:rsid w:val="00BA2323"/>
    <w:rsid w:val="00BA2A08"/>
    <w:rsid w:val="00BA2CA2"/>
    <w:rsid w:val="00BA2D58"/>
    <w:rsid w:val="00BA4DFD"/>
    <w:rsid w:val="00BA55EC"/>
    <w:rsid w:val="00BA56D2"/>
    <w:rsid w:val="00BA6ABD"/>
    <w:rsid w:val="00BA6CF2"/>
    <w:rsid w:val="00BA7248"/>
    <w:rsid w:val="00BA76E0"/>
    <w:rsid w:val="00BB0320"/>
    <w:rsid w:val="00BB0625"/>
    <w:rsid w:val="00BB0D48"/>
    <w:rsid w:val="00BB100E"/>
    <w:rsid w:val="00BB121B"/>
    <w:rsid w:val="00BB16F0"/>
    <w:rsid w:val="00BB216D"/>
    <w:rsid w:val="00BB26FC"/>
    <w:rsid w:val="00BB2A25"/>
    <w:rsid w:val="00BB2A95"/>
    <w:rsid w:val="00BB2CFD"/>
    <w:rsid w:val="00BB32EC"/>
    <w:rsid w:val="00BB42D8"/>
    <w:rsid w:val="00BB48C9"/>
    <w:rsid w:val="00BB4C7F"/>
    <w:rsid w:val="00BB4CEF"/>
    <w:rsid w:val="00BB51E9"/>
    <w:rsid w:val="00BB59FD"/>
    <w:rsid w:val="00BB5BC8"/>
    <w:rsid w:val="00BB60EE"/>
    <w:rsid w:val="00BB676F"/>
    <w:rsid w:val="00BB7649"/>
    <w:rsid w:val="00BB7C16"/>
    <w:rsid w:val="00BC0035"/>
    <w:rsid w:val="00BC00CA"/>
    <w:rsid w:val="00BC0FDC"/>
    <w:rsid w:val="00BC1AF2"/>
    <w:rsid w:val="00BC251D"/>
    <w:rsid w:val="00BC29EB"/>
    <w:rsid w:val="00BC2C99"/>
    <w:rsid w:val="00BC3053"/>
    <w:rsid w:val="00BC37AB"/>
    <w:rsid w:val="00BC3EDE"/>
    <w:rsid w:val="00BC3F78"/>
    <w:rsid w:val="00BC4230"/>
    <w:rsid w:val="00BC45C2"/>
    <w:rsid w:val="00BC468E"/>
    <w:rsid w:val="00BC4A2A"/>
    <w:rsid w:val="00BC4B40"/>
    <w:rsid w:val="00BC4D2E"/>
    <w:rsid w:val="00BC4E25"/>
    <w:rsid w:val="00BC5DEC"/>
    <w:rsid w:val="00BC6302"/>
    <w:rsid w:val="00BC6C63"/>
    <w:rsid w:val="00BC6D5A"/>
    <w:rsid w:val="00BC6E64"/>
    <w:rsid w:val="00BC6EA9"/>
    <w:rsid w:val="00BC7703"/>
    <w:rsid w:val="00BD0629"/>
    <w:rsid w:val="00BD1461"/>
    <w:rsid w:val="00BD1CF5"/>
    <w:rsid w:val="00BD2266"/>
    <w:rsid w:val="00BD287B"/>
    <w:rsid w:val="00BD2F8B"/>
    <w:rsid w:val="00BD3105"/>
    <w:rsid w:val="00BD332E"/>
    <w:rsid w:val="00BD3851"/>
    <w:rsid w:val="00BD4127"/>
    <w:rsid w:val="00BD45CB"/>
    <w:rsid w:val="00BD48AC"/>
    <w:rsid w:val="00BD4D19"/>
    <w:rsid w:val="00BD5D20"/>
    <w:rsid w:val="00BD5F1A"/>
    <w:rsid w:val="00BD66BF"/>
    <w:rsid w:val="00BD7961"/>
    <w:rsid w:val="00BD79F6"/>
    <w:rsid w:val="00BD7AFE"/>
    <w:rsid w:val="00BD7B57"/>
    <w:rsid w:val="00BD7CAF"/>
    <w:rsid w:val="00BE0346"/>
    <w:rsid w:val="00BE0ED0"/>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66FA"/>
    <w:rsid w:val="00BF7006"/>
    <w:rsid w:val="00BF74C7"/>
    <w:rsid w:val="00BF7E9D"/>
    <w:rsid w:val="00C00135"/>
    <w:rsid w:val="00C00188"/>
    <w:rsid w:val="00C00AC6"/>
    <w:rsid w:val="00C00AEA"/>
    <w:rsid w:val="00C00BE4"/>
    <w:rsid w:val="00C013C1"/>
    <w:rsid w:val="00C015F1"/>
    <w:rsid w:val="00C0172A"/>
    <w:rsid w:val="00C01AF6"/>
    <w:rsid w:val="00C01BD2"/>
    <w:rsid w:val="00C01F33"/>
    <w:rsid w:val="00C02C6E"/>
    <w:rsid w:val="00C02CC6"/>
    <w:rsid w:val="00C03101"/>
    <w:rsid w:val="00C0337B"/>
    <w:rsid w:val="00C03963"/>
    <w:rsid w:val="00C03C53"/>
    <w:rsid w:val="00C03D14"/>
    <w:rsid w:val="00C040F7"/>
    <w:rsid w:val="00C044AB"/>
    <w:rsid w:val="00C04530"/>
    <w:rsid w:val="00C052BC"/>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C66"/>
    <w:rsid w:val="00C11DED"/>
    <w:rsid w:val="00C11E11"/>
    <w:rsid w:val="00C11E4F"/>
    <w:rsid w:val="00C1204D"/>
    <w:rsid w:val="00C12107"/>
    <w:rsid w:val="00C12744"/>
    <w:rsid w:val="00C12BFE"/>
    <w:rsid w:val="00C13B08"/>
    <w:rsid w:val="00C1435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16"/>
    <w:rsid w:val="00C21BFF"/>
    <w:rsid w:val="00C221CA"/>
    <w:rsid w:val="00C225CD"/>
    <w:rsid w:val="00C225FC"/>
    <w:rsid w:val="00C22739"/>
    <w:rsid w:val="00C22ABC"/>
    <w:rsid w:val="00C22C85"/>
    <w:rsid w:val="00C2309B"/>
    <w:rsid w:val="00C232AC"/>
    <w:rsid w:val="00C2377D"/>
    <w:rsid w:val="00C2377E"/>
    <w:rsid w:val="00C23790"/>
    <w:rsid w:val="00C239C8"/>
    <w:rsid w:val="00C23FB7"/>
    <w:rsid w:val="00C24398"/>
    <w:rsid w:val="00C247F0"/>
    <w:rsid w:val="00C25389"/>
    <w:rsid w:val="00C25398"/>
    <w:rsid w:val="00C25638"/>
    <w:rsid w:val="00C25A6D"/>
    <w:rsid w:val="00C25D41"/>
    <w:rsid w:val="00C25D52"/>
    <w:rsid w:val="00C27407"/>
    <w:rsid w:val="00C277C8"/>
    <w:rsid w:val="00C279B5"/>
    <w:rsid w:val="00C27B65"/>
    <w:rsid w:val="00C27C45"/>
    <w:rsid w:val="00C308F8"/>
    <w:rsid w:val="00C31D88"/>
    <w:rsid w:val="00C31F4E"/>
    <w:rsid w:val="00C32368"/>
    <w:rsid w:val="00C324B1"/>
    <w:rsid w:val="00C32ACD"/>
    <w:rsid w:val="00C33514"/>
    <w:rsid w:val="00C33B06"/>
    <w:rsid w:val="00C34189"/>
    <w:rsid w:val="00C342E2"/>
    <w:rsid w:val="00C346BC"/>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B13"/>
    <w:rsid w:val="00C42E41"/>
    <w:rsid w:val="00C4351B"/>
    <w:rsid w:val="00C43B5B"/>
    <w:rsid w:val="00C4453C"/>
    <w:rsid w:val="00C44600"/>
    <w:rsid w:val="00C447FD"/>
    <w:rsid w:val="00C4533C"/>
    <w:rsid w:val="00C45989"/>
    <w:rsid w:val="00C46963"/>
    <w:rsid w:val="00C46DBD"/>
    <w:rsid w:val="00C471A3"/>
    <w:rsid w:val="00C473A5"/>
    <w:rsid w:val="00C47A72"/>
    <w:rsid w:val="00C47C70"/>
    <w:rsid w:val="00C47EC8"/>
    <w:rsid w:val="00C508EE"/>
    <w:rsid w:val="00C50B58"/>
    <w:rsid w:val="00C51C5E"/>
    <w:rsid w:val="00C52261"/>
    <w:rsid w:val="00C522E2"/>
    <w:rsid w:val="00C5248C"/>
    <w:rsid w:val="00C5255C"/>
    <w:rsid w:val="00C52F0E"/>
    <w:rsid w:val="00C541A6"/>
    <w:rsid w:val="00C546F1"/>
    <w:rsid w:val="00C54995"/>
    <w:rsid w:val="00C54B71"/>
    <w:rsid w:val="00C54D41"/>
    <w:rsid w:val="00C54F19"/>
    <w:rsid w:val="00C55707"/>
    <w:rsid w:val="00C5571C"/>
    <w:rsid w:val="00C55EEB"/>
    <w:rsid w:val="00C55F37"/>
    <w:rsid w:val="00C562F9"/>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3913"/>
    <w:rsid w:val="00C63E82"/>
    <w:rsid w:val="00C641A3"/>
    <w:rsid w:val="00C641CA"/>
    <w:rsid w:val="00C644BE"/>
    <w:rsid w:val="00C64672"/>
    <w:rsid w:val="00C65C09"/>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567"/>
    <w:rsid w:val="00C73879"/>
    <w:rsid w:val="00C73E18"/>
    <w:rsid w:val="00C73E7A"/>
    <w:rsid w:val="00C74214"/>
    <w:rsid w:val="00C744FE"/>
    <w:rsid w:val="00C74679"/>
    <w:rsid w:val="00C7471D"/>
    <w:rsid w:val="00C748DD"/>
    <w:rsid w:val="00C74B83"/>
    <w:rsid w:val="00C75CB0"/>
    <w:rsid w:val="00C75D2F"/>
    <w:rsid w:val="00C767BE"/>
    <w:rsid w:val="00C76E3C"/>
    <w:rsid w:val="00C7792F"/>
    <w:rsid w:val="00C77D98"/>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27F"/>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03"/>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42F"/>
    <w:rsid w:val="00C97728"/>
    <w:rsid w:val="00C979E4"/>
    <w:rsid w:val="00C97B7D"/>
    <w:rsid w:val="00C97D41"/>
    <w:rsid w:val="00C97D90"/>
    <w:rsid w:val="00CA0ADE"/>
    <w:rsid w:val="00CA145E"/>
    <w:rsid w:val="00CA158A"/>
    <w:rsid w:val="00CA1708"/>
    <w:rsid w:val="00CA1883"/>
    <w:rsid w:val="00CA1DA7"/>
    <w:rsid w:val="00CA1ED8"/>
    <w:rsid w:val="00CA2015"/>
    <w:rsid w:val="00CA2948"/>
    <w:rsid w:val="00CA3221"/>
    <w:rsid w:val="00CA3390"/>
    <w:rsid w:val="00CA3D83"/>
    <w:rsid w:val="00CA44C8"/>
    <w:rsid w:val="00CA44FD"/>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80B"/>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874"/>
    <w:rsid w:val="00CC3A35"/>
    <w:rsid w:val="00CC3B99"/>
    <w:rsid w:val="00CC3BD1"/>
    <w:rsid w:val="00CC3C66"/>
    <w:rsid w:val="00CC3EA0"/>
    <w:rsid w:val="00CC3F2B"/>
    <w:rsid w:val="00CC4034"/>
    <w:rsid w:val="00CC412A"/>
    <w:rsid w:val="00CC4B54"/>
    <w:rsid w:val="00CC51EE"/>
    <w:rsid w:val="00CC5335"/>
    <w:rsid w:val="00CC62CC"/>
    <w:rsid w:val="00CC7400"/>
    <w:rsid w:val="00CC7ADA"/>
    <w:rsid w:val="00CC7B45"/>
    <w:rsid w:val="00CD024A"/>
    <w:rsid w:val="00CD0865"/>
    <w:rsid w:val="00CD0CA9"/>
    <w:rsid w:val="00CD1188"/>
    <w:rsid w:val="00CD1EE4"/>
    <w:rsid w:val="00CD2659"/>
    <w:rsid w:val="00CD2A3C"/>
    <w:rsid w:val="00CD2ED1"/>
    <w:rsid w:val="00CD337B"/>
    <w:rsid w:val="00CD35B6"/>
    <w:rsid w:val="00CD3967"/>
    <w:rsid w:val="00CD3A48"/>
    <w:rsid w:val="00CD41C3"/>
    <w:rsid w:val="00CD4265"/>
    <w:rsid w:val="00CD447B"/>
    <w:rsid w:val="00CD466E"/>
    <w:rsid w:val="00CD5674"/>
    <w:rsid w:val="00CD59B0"/>
    <w:rsid w:val="00CD609E"/>
    <w:rsid w:val="00CD61BF"/>
    <w:rsid w:val="00CD64A1"/>
    <w:rsid w:val="00CD7887"/>
    <w:rsid w:val="00CE0424"/>
    <w:rsid w:val="00CE0531"/>
    <w:rsid w:val="00CE097A"/>
    <w:rsid w:val="00CE0BF7"/>
    <w:rsid w:val="00CE0E3C"/>
    <w:rsid w:val="00CE0E5B"/>
    <w:rsid w:val="00CE15A4"/>
    <w:rsid w:val="00CE1F75"/>
    <w:rsid w:val="00CE24F9"/>
    <w:rsid w:val="00CE2531"/>
    <w:rsid w:val="00CE2FC9"/>
    <w:rsid w:val="00CE365C"/>
    <w:rsid w:val="00CE4402"/>
    <w:rsid w:val="00CE484B"/>
    <w:rsid w:val="00CE4BE3"/>
    <w:rsid w:val="00CE502A"/>
    <w:rsid w:val="00CE5431"/>
    <w:rsid w:val="00CE595F"/>
    <w:rsid w:val="00CE646E"/>
    <w:rsid w:val="00CE6F33"/>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3E09"/>
    <w:rsid w:val="00CF43A1"/>
    <w:rsid w:val="00CF47EF"/>
    <w:rsid w:val="00CF4829"/>
    <w:rsid w:val="00CF4C17"/>
    <w:rsid w:val="00CF4D6D"/>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28"/>
    <w:rsid w:val="00D0349B"/>
    <w:rsid w:val="00D03FAB"/>
    <w:rsid w:val="00D044EB"/>
    <w:rsid w:val="00D0467F"/>
    <w:rsid w:val="00D05152"/>
    <w:rsid w:val="00D0517B"/>
    <w:rsid w:val="00D0538E"/>
    <w:rsid w:val="00D0596C"/>
    <w:rsid w:val="00D0634C"/>
    <w:rsid w:val="00D066A1"/>
    <w:rsid w:val="00D0713C"/>
    <w:rsid w:val="00D10249"/>
    <w:rsid w:val="00D1026C"/>
    <w:rsid w:val="00D10885"/>
    <w:rsid w:val="00D10953"/>
    <w:rsid w:val="00D10CA0"/>
    <w:rsid w:val="00D10D6C"/>
    <w:rsid w:val="00D10DEC"/>
    <w:rsid w:val="00D10E57"/>
    <w:rsid w:val="00D11253"/>
    <w:rsid w:val="00D115C3"/>
    <w:rsid w:val="00D11713"/>
    <w:rsid w:val="00D11897"/>
    <w:rsid w:val="00D11B6C"/>
    <w:rsid w:val="00D12C3C"/>
    <w:rsid w:val="00D1310E"/>
    <w:rsid w:val="00D13135"/>
    <w:rsid w:val="00D13BE8"/>
    <w:rsid w:val="00D13D39"/>
    <w:rsid w:val="00D13E0F"/>
    <w:rsid w:val="00D13E4E"/>
    <w:rsid w:val="00D13ED1"/>
    <w:rsid w:val="00D14514"/>
    <w:rsid w:val="00D1472C"/>
    <w:rsid w:val="00D1491A"/>
    <w:rsid w:val="00D14A09"/>
    <w:rsid w:val="00D14D3A"/>
    <w:rsid w:val="00D15125"/>
    <w:rsid w:val="00D15F7F"/>
    <w:rsid w:val="00D15FBC"/>
    <w:rsid w:val="00D161B5"/>
    <w:rsid w:val="00D16355"/>
    <w:rsid w:val="00D1750E"/>
    <w:rsid w:val="00D17A2D"/>
    <w:rsid w:val="00D17E67"/>
    <w:rsid w:val="00D20128"/>
    <w:rsid w:val="00D208EA"/>
    <w:rsid w:val="00D20A66"/>
    <w:rsid w:val="00D20CD3"/>
    <w:rsid w:val="00D21306"/>
    <w:rsid w:val="00D21665"/>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26E8C"/>
    <w:rsid w:val="00D274AF"/>
    <w:rsid w:val="00D30335"/>
    <w:rsid w:val="00D308A4"/>
    <w:rsid w:val="00D30F76"/>
    <w:rsid w:val="00D3105A"/>
    <w:rsid w:val="00D3106B"/>
    <w:rsid w:val="00D3112A"/>
    <w:rsid w:val="00D312B4"/>
    <w:rsid w:val="00D31363"/>
    <w:rsid w:val="00D31A95"/>
    <w:rsid w:val="00D3249E"/>
    <w:rsid w:val="00D325CC"/>
    <w:rsid w:val="00D32AD8"/>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3FD1"/>
    <w:rsid w:val="00D440F8"/>
    <w:rsid w:val="00D44794"/>
    <w:rsid w:val="00D4479D"/>
    <w:rsid w:val="00D44A01"/>
    <w:rsid w:val="00D45BB6"/>
    <w:rsid w:val="00D45D51"/>
    <w:rsid w:val="00D46380"/>
    <w:rsid w:val="00D46B56"/>
    <w:rsid w:val="00D472D8"/>
    <w:rsid w:val="00D504EF"/>
    <w:rsid w:val="00D50829"/>
    <w:rsid w:val="00D51D93"/>
    <w:rsid w:val="00D52362"/>
    <w:rsid w:val="00D528A1"/>
    <w:rsid w:val="00D5292B"/>
    <w:rsid w:val="00D5294F"/>
    <w:rsid w:val="00D5309B"/>
    <w:rsid w:val="00D5314E"/>
    <w:rsid w:val="00D5346B"/>
    <w:rsid w:val="00D538B1"/>
    <w:rsid w:val="00D53AC8"/>
    <w:rsid w:val="00D53DAA"/>
    <w:rsid w:val="00D546FF"/>
    <w:rsid w:val="00D552A6"/>
    <w:rsid w:val="00D555BF"/>
    <w:rsid w:val="00D55624"/>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4F6"/>
    <w:rsid w:val="00D64FBB"/>
    <w:rsid w:val="00D65183"/>
    <w:rsid w:val="00D652B5"/>
    <w:rsid w:val="00D6547D"/>
    <w:rsid w:val="00D656D3"/>
    <w:rsid w:val="00D66155"/>
    <w:rsid w:val="00D670A2"/>
    <w:rsid w:val="00D678B4"/>
    <w:rsid w:val="00D70375"/>
    <w:rsid w:val="00D708B0"/>
    <w:rsid w:val="00D70947"/>
    <w:rsid w:val="00D70A89"/>
    <w:rsid w:val="00D70B77"/>
    <w:rsid w:val="00D70B7C"/>
    <w:rsid w:val="00D70D93"/>
    <w:rsid w:val="00D70FA8"/>
    <w:rsid w:val="00D714DC"/>
    <w:rsid w:val="00D7179A"/>
    <w:rsid w:val="00D71F0D"/>
    <w:rsid w:val="00D72990"/>
    <w:rsid w:val="00D7359F"/>
    <w:rsid w:val="00D73714"/>
    <w:rsid w:val="00D73E92"/>
    <w:rsid w:val="00D73F2B"/>
    <w:rsid w:val="00D7409C"/>
    <w:rsid w:val="00D74369"/>
    <w:rsid w:val="00D749D9"/>
    <w:rsid w:val="00D74A61"/>
    <w:rsid w:val="00D74FCE"/>
    <w:rsid w:val="00D7508B"/>
    <w:rsid w:val="00D75594"/>
    <w:rsid w:val="00D75B3D"/>
    <w:rsid w:val="00D75D46"/>
    <w:rsid w:val="00D75D53"/>
    <w:rsid w:val="00D76C62"/>
    <w:rsid w:val="00D76CC1"/>
    <w:rsid w:val="00D7711A"/>
    <w:rsid w:val="00D77457"/>
    <w:rsid w:val="00D77549"/>
    <w:rsid w:val="00D776E8"/>
    <w:rsid w:val="00D77B1D"/>
    <w:rsid w:val="00D77C57"/>
    <w:rsid w:val="00D77DE9"/>
    <w:rsid w:val="00D8021F"/>
    <w:rsid w:val="00D80299"/>
    <w:rsid w:val="00D80383"/>
    <w:rsid w:val="00D804A7"/>
    <w:rsid w:val="00D81AA1"/>
    <w:rsid w:val="00D81DDD"/>
    <w:rsid w:val="00D81EEB"/>
    <w:rsid w:val="00D823C6"/>
    <w:rsid w:val="00D82617"/>
    <w:rsid w:val="00D82F12"/>
    <w:rsid w:val="00D82F15"/>
    <w:rsid w:val="00D8327F"/>
    <w:rsid w:val="00D83E61"/>
    <w:rsid w:val="00D84152"/>
    <w:rsid w:val="00D84194"/>
    <w:rsid w:val="00D84250"/>
    <w:rsid w:val="00D84AC3"/>
    <w:rsid w:val="00D85091"/>
    <w:rsid w:val="00D85AA5"/>
    <w:rsid w:val="00D86075"/>
    <w:rsid w:val="00D869B8"/>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982"/>
    <w:rsid w:val="00D92D00"/>
    <w:rsid w:val="00D92E58"/>
    <w:rsid w:val="00D92E88"/>
    <w:rsid w:val="00D93240"/>
    <w:rsid w:val="00D93419"/>
    <w:rsid w:val="00D93587"/>
    <w:rsid w:val="00D939B4"/>
    <w:rsid w:val="00D93D7B"/>
    <w:rsid w:val="00D9564F"/>
    <w:rsid w:val="00D95BF1"/>
    <w:rsid w:val="00D9678C"/>
    <w:rsid w:val="00D96A17"/>
    <w:rsid w:val="00D96C30"/>
    <w:rsid w:val="00D96CFA"/>
    <w:rsid w:val="00D96D51"/>
    <w:rsid w:val="00D96ECE"/>
    <w:rsid w:val="00D9713C"/>
    <w:rsid w:val="00D975F5"/>
    <w:rsid w:val="00D9789B"/>
    <w:rsid w:val="00D97C45"/>
    <w:rsid w:val="00D97C86"/>
    <w:rsid w:val="00D97E51"/>
    <w:rsid w:val="00DA0226"/>
    <w:rsid w:val="00DA0374"/>
    <w:rsid w:val="00DA0C20"/>
    <w:rsid w:val="00DA1705"/>
    <w:rsid w:val="00DA175E"/>
    <w:rsid w:val="00DA24B2"/>
    <w:rsid w:val="00DA2755"/>
    <w:rsid w:val="00DA2FCB"/>
    <w:rsid w:val="00DA305E"/>
    <w:rsid w:val="00DA30A6"/>
    <w:rsid w:val="00DA3A13"/>
    <w:rsid w:val="00DA3AFB"/>
    <w:rsid w:val="00DA3EE9"/>
    <w:rsid w:val="00DA3F87"/>
    <w:rsid w:val="00DA4149"/>
    <w:rsid w:val="00DA4837"/>
    <w:rsid w:val="00DA4AA9"/>
    <w:rsid w:val="00DA5417"/>
    <w:rsid w:val="00DA55F5"/>
    <w:rsid w:val="00DA56E8"/>
    <w:rsid w:val="00DA5711"/>
    <w:rsid w:val="00DA59D8"/>
    <w:rsid w:val="00DA5EA7"/>
    <w:rsid w:val="00DA66D3"/>
    <w:rsid w:val="00DA6D53"/>
    <w:rsid w:val="00DA751E"/>
    <w:rsid w:val="00DA76A2"/>
    <w:rsid w:val="00DA7881"/>
    <w:rsid w:val="00DA79E5"/>
    <w:rsid w:val="00DA7EF6"/>
    <w:rsid w:val="00DB0786"/>
    <w:rsid w:val="00DB0A9F"/>
    <w:rsid w:val="00DB0B47"/>
    <w:rsid w:val="00DB1188"/>
    <w:rsid w:val="00DB14CF"/>
    <w:rsid w:val="00DB19EE"/>
    <w:rsid w:val="00DB314E"/>
    <w:rsid w:val="00DB35E0"/>
    <w:rsid w:val="00DB377D"/>
    <w:rsid w:val="00DB3E54"/>
    <w:rsid w:val="00DB4110"/>
    <w:rsid w:val="00DB453E"/>
    <w:rsid w:val="00DB4771"/>
    <w:rsid w:val="00DB560A"/>
    <w:rsid w:val="00DB5CEF"/>
    <w:rsid w:val="00DB5E33"/>
    <w:rsid w:val="00DB66C5"/>
    <w:rsid w:val="00DB6D2B"/>
    <w:rsid w:val="00DB6DBD"/>
    <w:rsid w:val="00DB741C"/>
    <w:rsid w:val="00DB7F0A"/>
    <w:rsid w:val="00DC000D"/>
    <w:rsid w:val="00DC0408"/>
    <w:rsid w:val="00DC18D1"/>
    <w:rsid w:val="00DC1F58"/>
    <w:rsid w:val="00DC2785"/>
    <w:rsid w:val="00DC2D36"/>
    <w:rsid w:val="00DC35DC"/>
    <w:rsid w:val="00DC37E8"/>
    <w:rsid w:val="00DC410E"/>
    <w:rsid w:val="00DC42C1"/>
    <w:rsid w:val="00DC499F"/>
    <w:rsid w:val="00DC4E04"/>
    <w:rsid w:val="00DC5299"/>
    <w:rsid w:val="00DC53EF"/>
    <w:rsid w:val="00DC58C3"/>
    <w:rsid w:val="00DC5FCB"/>
    <w:rsid w:val="00DC61B1"/>
    <w:rsid w:val="00DC657E"/>
    <w:rsid w:val="00DC6588"/>
    <w:rsid w:val="00DC6D45"/>
    <w:rsid w:val="00DC7003"/>
    <w:rsid w:val="00DC79AA"/>
    <w:rsid w:val="00DC7B6A"/>
    <w:rsid w:val="00DC7C4B"/>
    <w:rsid w:val="00DC7DC3"/>
    <w:rsid w:val="00DD0268"/>
    <w:rsid w:val="00DD0429"/>
    <w:rsid w:val="00DD0AE2"/>
    <w:rsid w:val="00DD1749"/>
    <w:rsid w:val="00DD1807"/>
    <w:rsid w:val="00DD1FEA"/>
    <w:rsid w:val="00DD2C53"/>
    <w:rsid w:val="00DD343D"/>
    <w:rsid w:val="00DD36DB"/>
    <w:rsid w:val="00DD3EC0"/>
    <w:rsid w:val="00DD4325"/>
    <w:rsid w:val="00DD495C"/>
    <w:rsid w:val="00DD4E59"/>
    <w:rsid w:val="00DD4FD3"/>
    <w:rsid w:val="00DD5898"/>
    <w:rsid w:val="00DD5C62"/>
    <w:rsid w:val="00DD5E07"/>
    <w:rsid w:val="00DD6103"/>
    <w:rsid w:val="00DD7B50"/>
    <w:rsid w:val="00DD7F37"/>
    <w:rsid w:val="00DD7F97"/>
    <w:rsid w:val="00DD7FB5"/>
    <w:rsid w:val="00DE0439"/>
    <w:rsid w:val="00DE0A61"/>
    <w:rsid w:val="00DE0B33"/>
    <w:rsid w:val="00DE0DD5"/>
    <w:rsid w:val="00DE0F8B"/>
    <w:rsid w:val="00DE116F"/>
    <w:rsid w:val="00DE13A9"/>
    <w:rsid w:val="00DE2049"/>
    <w:rsid w:val="00DE24E6"/>
    <w:rsid w:val="00DE2848"/>
    <w:rsid w:val="00DE2CF3"/>
    <w:rsid w:val="00DE3211"/>
    <w:rsid w:val="00DE3FB7"/>
    <w:rsid w:val="00DE5206"/>
    <w:rsid w:val="00DE523A"/>
    <w:rsid w:val="00DE55AC"/>
    <w:rsid w:val="00DE5608"/>
    <w:rsid w:val="00DE58D0"/>
    <w:rsid w:val="00DE5BAB"/>
    <w:rsid w:val="00DE5CE1"/>
    <w:rsid w:val="00DE5E41"/>
    <w:rsid w:val="00DE654F"/>
    <w:rsid w:val="00DE682D"/>
    <w:rsid w:val="00DE6C13"/>
    <w:rsid w:val="00DE7B99"/>
    <w:rsid w:val="00DE7C4C"/>
    <w:rsid w:val="00DF002D"/>
    <w:rsid w:val="00DF01F0"/>
    <w:rsid w:val="00DF02BD"/>
    <w:rsid w:val="00DF06C8"/>
    <w:rsid w:val="00DF0858"/>
    <w:rsid w:val="00DF0B6E"/>
    <w:rsid w:val="00DF0E7D"/>
    <w:rsid w:val="00DF11D4"/>
    <w:rsid w:val="00DF15E0"/>
    <w:rsid w:val="00DF207F"/>
    <w:rsid w:val="00DF2211"/>
    <w:rsid w:val="00DF2795"/>
    <w:rsid w:val="00DF323C"/>
    <w:rsid w:val="00DF37A0"/>
    <w:rsid w:val="00DF3A35"/>
    <w:rsid w:val="00DF3ECA"/>
    <w:rsid w:val="00DF40A4"/>
    <w:rsid w:val="00DF4E01"/>
    <w:rsid w:val="00DF5085"/>
    <w:rsid w:val="00DF5B3C"/>
    <w:rsid w:val="00DF5C95"/>
    <w:rsid w:val="00DF5DE2"/>
    <w:rsid w:val="00DF62E1"/>
    <w:rsid w:val="00DF6BD5"/>
    <w:rsid w:val="00DF74BE"/>
    <w:rsid w:val="00E0082D"/>
    <w:rsid w:val="00E00A71"/>
    <w:rsid w:val="00E00B44"/>
    <w:rsid w:val="00E00CC3"/>
    <w:rsid w:val="00E00D01"/>
    <w:rsid w:val="00E012EF"/>
    <w:rsid w:val="00E0166E"/>
    <w:rsid w:val="00E016C5"/>
    <w:rsid w:val="00E0196E"/>
    <w:rsid w:val="00E01C9A"/>
    <w:rsid w:val="00E0236B"/>
    <w:rsid w:val="00E0251B"/>
    <w:rsid w:val="00E02E71"/>
    <w:rsid w:val="00E0328E"/>
    <w:rsid w:val="00E0377A"/>
    <w:rsid w:val="00E03813"/>
    <w:rsid w:val="00E04F6C"/>
    <w:rsid w:val="00E054E8"/>
    <w:rsid w:val="00E058A0"/>
    <w:rsid w:val="00E05C75"/>
    <w:rsid w:val="00E05CD2"/>
    <w:rsid w:val="00E061F8"/>
    <w:rsid w:val="00E062B9"/>
    <w:rsid w:val="00E0677A"/>
    <w:rsid w:val="00E06E16"/>
    <w:rsid w:val="00E101D2"/>
    <w:rsid w:val="00E106B8"/>
    <w:rsid w:val="00E110E7"/>
    <w:rsid w:val="00E11228"/>
    <w:rsid w:val="00E11AB5"/>
    <w:rsid w:val="00E11B20"/>
    <w:rsid w:val="00E1217F"/>
    <w:rsid w:val="00E12327"/>
    <w:rsid w:val="00E125E0"/>
    <w:rsid w:val="00E12875"/>
    <w:rsid w:val="00E1298B"/>
    <w:rsid w:val="00E133D2"/>
    <w:rsid w:val="00E15AAD"/>
    <w:rsid w:val="00E15DAD"/>
    <w:rsid w:val="00E16570"/>
    <w:rsid w:val="00E1691A"/>
    <w:rsid w:val="00E17FA2"/>
    <w:rsid w:val="00E20064"/>
    <w:rsid w:val="00E20665"/>
    <w:rsid w:val="00E2090F"/>
    <w:rsid w:val="00E217BF"/>
    <w:rsid w:val="00E21AC7"/>
    <w:rsid w:val="00E22169"/>
    <w:rsid w:val="00E22330"/>
    <w:rsid w:val="00E226D9"/>
    <w:rsid w:val="00E23255"/>
    <w:rsid w:val="00E2378F"/>
    <w:rsid w:val="00E241EE"/>
    <w:rsid w:val="00E245EE"/>
    <w:rsid w:val="00E25CCF"/>
    <w:rsid w:val="00E26167"/>
    <w:rsid w:val="00E262F2"/>
    <w:rsid w:val="00E27103"/>
    <w:rsid w:val="00E272D4"/>
    <w:rsid w:val="00E3032B"/>
    <w:rsid w:val="00E305B0"/>
    <w:rsid w:val="00E30701"/>
    <w:rsid w:val="00E30B5A"/>
    <w:rsid w:val="00E30E5F"/>
    <w:rsid w:val="00E30F36"/>
    <w:rsid w:val="00E30FCB"/>
    <w:rsid w:val="00E3123D"/>
    <w:rsid w:val="00E31461"/>
    <w:rsid w:val="00E315D7"/>
    <w:rsid w:val="00E31BBA"/>
    <w:rsid w:val="00E31D43"/>
    <w:rsid w:val="00E32106"/>
    <w:rsid w:val="00E3223A"/>
    <w:rsid w:val="00E32608"/>
    <w:rsid w:val="00E32A9C"/>
    <w:rsid w:val="00E32E13"/>
    <w:rsid w:val="00E33203"/>
    <w:rsid w:val="00E332F3"/>
    <w:rsid w:val="00E33B23"/>
    <w:rsid w:val="00E3402F"/>
    <w:rsid w:val="00E34188"/>
    <w:rsid w:val="00E34327"/>
    <w:rsid w:val="00E34447"/>
    <w:rsid w:val="00E34614"/>
    <w:rsid w:val="00E34702"/>
    <w:rsid w:val="00E34866"/>
    <w:rsid w:val="00E34AE7"/>
    <w:rsid w:val="00E34B6E"/>
    <w:rsid w:val="00E34CC3"/>
    <w:rsid w:val="00E34CE6"/>
    <w:rsid w:val="00E35559"/>
    <w:rsid w:val="00E358B3"/>
    <w:rsid w:val="00E363E3"/>
    <w:rsid w:val="00E36691"/>
    <w:rsid w:val="00E36C2C"/>
    <w:rsid w:val="00E36EF9"/>
    <w:rsid w:val="00E3723A"/>
    <w:rsid w:val="00E374D4"/>
    <w:rsid w:val="00E37860"/>
    <w:rsid w:val="00E37FF4"/>
    <w:rsid w:val="00E40099"/>
    <w:rsid w:val="00E40473"/>
    <w:rsid w:val="00E40BA9"/>
    <w:rsid w:val="00E41012"/>
    <w:rsid w:val="00E41073"/>
    <w:rsid w:val="00E41712"/>
    <w:rsid w:val="00E41735"/>
    <w:rsid w:val="00E422E4"/>
    <w:rsid w:val="00E4262C"/>
    <w:rsid w:val="00E43457"/>
    <w:rsid w:val="00E44106"/>
    <w:rsid w:val="00E442FD"/>
    <w:rsid w:val="00E44493"/>
    <w:rsid w:val="00E4452F"/>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6D8F"/>
    <w:rsid w:val="00E4761E"/>
    <w:rsid w:val="00E476B8"/>
    <w:rsid w:val="00E47AEF"/>
    <w:rsid w:val="00E47E98"/>
    <w:rsid w:val="00E504D1"/>
    <w:rsid w:val="00E50976"/>
    <w:rsid w:val="00E50D44"/>
    <w:rsid w:val="00E50D8C"/>
    <w:rsid w:val="00E51BD8"/>
    <w:rsid w:val="00E51E1A"/>
    <w:rsid w:val="00E521CD"/>
    <w:rsid w:val="00E53469"/>
    <w:rsid w:val="00E53B70"/>
    <w:rsid w:val="00E53B75"/>
    <w:rsid w:val="00E53F7D"/>
    <w:rsid w:val="00E5434B"/>
    <w:rsid w:val="00E54934"/>
    <w:rsid w:val="00E54950"/>
    <w:rsid w:val="00E54A45"/>
    <w:rsid w:val="00E54CAA"/>
    <w:rsid w:val="00E54E3B"/>
    <w:rsid w:val="00E551D0"/>
    <w:rsid w:val="00E555AE"/>
    <w:rsid w:val="00E559F0"/>
    <w:rsid w:val="00E55A70"/>
    <w:rsid w:val="00E55F21"/>
    <w:rsid w:val="00E567A4"/>
    <w:rsid w:val="00E56938"/>
    <w:rsid w:val="00E57565"/>
    <w:rsid w:val="00E577A5"/>
    <w:rsid w:val="00E6008A"/>
    <w:rsid w:val="00E6018F"/>
    <w:rsid w:val="00E6043F"/>
    <w:rsid w:val="00E60851"/>
    <w:rsid w:val="00E60E73"/>
    <w:rsid w:val="00E61097"/>
    <w:rsid w:val="00E6150D"/>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1B19"/>
    <w:rsid w:val="00E728B5"/>
    <w:rsid w:val="00E72EFC"/>
    <w:rsid w:val="00E72F97"/>
    <w:rsid w:val="00E73586"/>
    <w:rsid w:val="00E7380B"/>
    <w:rsid w:val="00E7390F"/>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6DB9"/>
    <w:rsid w:val="00E873CC"/>
    <w:rsid w:val="00E87822"/>
    <w:rsid w:val="00E87C9C"/>
    <w:rsid w:val="00E87FB0"/>
    <w:rsid w:val="00E90395"/>
    <w:rsid w:val="00E90E49"/>
    <w:rsid w:val="00E911BC"/>
    <w:rsid w:val="00E917F9"/>
    <w:rsid w:val="00E91B88"/>
    <w:rsid w:val="00E928E8"/>
    <w:rsid w:val="00E9291C"/>
    <w:rsid w:val="00E92B80"/>
    <w:rsid w:val="00E92F62"/>
    <w:rsid w:val="00E93DA5"/>
    <w:rsid w:val="00E93FFE"/>
    <w:rsid w:val="00E9412B"/>
    <w:rsid w:val="00E94B57"/>
    <w:rsid w:val="00E94F8A"/>
    <w:rsid w:val="00E951D6"/>
    <w:rsid w:val="00E953E4"/>
    <w:rsid w:val="00E954A3"/>
    <w:rsid w:val="00E95654"/>
    <w:rsid w:val="00E9651C"/>
    <w:rsid w:val="00E96ABC"/>
    <w:rsid w:val="00E97097"/>
    <w:rsid w:val="00E97E40"/>
    <w:rsid w:val="00E97FFA"/>
    <w:rsid w:val="00EA0BCD"/>
    <w:rsid w:val="00EA1330"/>
    <w:rsid w:val="00EA15F4"/>
    <w:rsid w:val="00EA1ACC"/>
    <w:rsid w:val="00EA1C44"/>
    <w:rsid w:val="00EA2104"/>
    <w:rsid w:val="00EA2A00"/>
    <w:rsid w:val="00EA3512"/>
    <w:rsid w:val="00EA3E5E"/>
    <w:rsid w:val="00EA4865"/>
    <w:rsid w:val="00EA4A91"/>
    <w:rsid w:val="00EA4CF6"/>
    <w:rsid w:val="00EA4E77"/>
    <w:rsid w:val="00EA55F9"/>
    <w:rsid w:val="00EA5C6C"/>
    <w:rsid w:val="00EA5CEB"/>
    <w:rsid w:val="00EA6076"/>
    <w:rsid w:val="00EA63C3"/>
    <w:rsid w:val="00EA6DC3"/>
    <w:rsid w:val="00EA6DC9"/>
    <w:rsid w:val="00EA70D7"/>
    <w:rsid w:val="00EA70DC"/>
    <w:rsid w:val="00EA78D4"/>
    <w:rsid w:val="00EA7A19"/>
    <w:rsid w:val="00EA7A41"/>
    <w:rsid w:val="00EA7E1C"/>
    <w:rsid w:val="00EB077B"/>
    <w:rsid w:val="00EB0EBF"/>
    <w:rsid w:val="00EB0F80"/>
    <w:rsid w:val="00EB1A19"/>
    <w:rsid w:val="00EB1E53"/>
    <w:rsid w:val="00EB2624"/>
    <w:rsid w:val="00EB2960"/>
    <w:rsid w:val="00EB347C"/>
    <w:rsid w:val="00EB3F72"/>
    <w:rsid w:val="00EB4A31"/>
    <w:rsid w:val="00EB4BB5"/>
    <w:rsid w:val="00EB4EA2"/>
    <w:rsid w:val="00EB5DC6"/>
    <w:rsid w:val="00EB5DF7"/>
    <w:rsid w:val="00EB64C3"/>
    <w:rsid w:val="00EB66DB"/>
    <w:rsid w:val="00EB69D3"/>
    <w:rsid w:val="00EB6FDB"/>
    <w:rsid w:val="00EB7570"/>
    <w:rsid w:val="00EB766E"/>
    <w:rsid w:val="00EB76CB"/>
    <w:rsid w:val="00EB776A"/>
    <w:rsid w:val="00EB7AD7"/>
    <w:rsid w:val="00EB7E04"/>
    <w:rsid w:val="00EC052D"/>
    <w:rsid w:val="00EC0A9A"/>
    <w:rsid w:val="00EC0DE3"/>
    <w:rsid w:val="00EC1AE9"/>
    <w:rsid w:val="00EC21FF"/>
    <w:rsid w:val="00EC243A"/>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42A"/>
    <w:rsid w:val="00EC7A3C"/>
    <w:rsid w:val="00EC7A60"/>
    <w:rsid w:val="00ED02B8"/>
    <w:rsid w:val="00ED0DF5"/>
    <w:rsid w:val="00ED0E65"/>
    <w:rsid w:val="00ED0FA8"/>
    <w:rsid w:val="00ED1006"/>
    <w:rsid w:val="00ED11DD"/>
    <w:rsid w:val="00ED1223"/>
    <w:rsid w:val="00ED1D44"/>
    <w:rsid w:val="00ED2210"/>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34E"/>
    <w:rsid w:val="00ED7C83"/>
    <w:rsid w:val="00ED7D47"/>
    <w:rsid w:val="00ED7E04"/>
    <w:rsid w:val="00ED7EDC"/>
    <w:rsid w:val="00EE021B"/>
    <w:rsid w:val="00EE022F"/>
    <w:rsid w:val="00EE0D0A"/>
    <w:rsid w:val="00EE11F0"/>
    <w:rsid w:val="00EE1EF4"/>
    <w:rsid w:val="00EE241A"/>
    <w:rsid w:val="00EE259D"/>
    <w:rsid w:val="00EE280C"/>
    <w:rsid w:val="00EE2C69"/>
    <w:rsid w:val="00EE2E29"/>
    <w:rsid w:val="00EE2E76"/>
    <w:rsid w:val="00EE3262"/>
    <w:rsid w:val="00EE32FA"/>
    <w:rsid w:val="00EE33FC"/>
    <w:rsid w:val="00EE34D3"/>
    <w:rsid w:val="00EE3A85"/>
    <w:rsid w:val="00EE4339"/>
    <w:rsid w:val="00EE457C"/>
    <w:rsid w:val="00EE592A"/>
    <w:rsid w:val="00EE6737"/>
    <w:rsid w:val="00EE6A4F"/>
    <w:rsid w:val="00EE728D"/>
    <w:rsid w:val="00EE7437"/>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D33"/>
    <w:rsid w:val="00F01159"/>
    <w:rsid w:val="00F01189"/>
    <w:rsid w:val="00F01E94"/>
    <w:rsid w:val="00F01EC0"/>
    <w:rsid w:val="00F02504"/>
    <w:rsid w:val="00F02EA1"/>
    <w:rsid w:val="00F030D4"/>
    <w:rsid w:val="00F03533"/>
    <w:rsid w:val="00F0373D"/>
    <w:rsid w:val="00F0399D"/>
    <w:rsid w:val="00F03B1D"/>
    <w:rsid w:val="00F04087"/>
    <w:rsid w:val="00F04B02"/>
    <w:rsid w:val="00F04D6B"/>
    <w:rsid w:val="00F0528D"/>
    <w:rsid w:val="00F067E3"/>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6F78"/>
    <w:rsid w:val="00F17554"/>
    <w:rsid w:val="00F1768D"/>
    <w:rsid w:val="00F178D3"/>
    <w:rsid w:val="00F17D98"/>
    <w:rsid w:val="00F17F5E"/>
    <w:rsid w:val="00F209B7"/>
    <w:rsid w:val="00F20A20"/>
    <w:rsid w:val="00F20A21"/>
    <w:rsid w:val="00F21237"/>
    <w:rsid w:val="00F2168B"/>
    <w:rsid w:val="00F21742"/>
    <w:rsid w:val="00F2177A"/>
    <w:rsid w:val="00F21F34"/>
    <w:rsid w:val="00F21FC3"/>
    <w:rsid w:val="00F22817"/>
    <w:rsid w:val="00F23297"/>
    <w:rsid w:val="00F23336"/>
    <w:rsid w:val="00F2376F"/>
    <w:rsid w:val="00F238CA"/>
    <w:rsid w:val="00F23FA0"/>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28D0"/>
    <w:rsid w:val="00F333B7"/>
    <w:rsid w:val="00F3396A"/>
    <w:rsid w:val="00F339F4"/>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E92"/>
    <w:rsid w:val="00F41F48"/>
    <w:rsid w:val="00F421AE"/>
    <w:rsid w:val="00F4226C"/>
    <w:rsid w:val="00F43595"/>
    <w:rsid w:val="00F435F1"/>
    <w:rsid w:val="00F436AB"/>
    <w:rsid w:val="00F43C36"/>
    <w:rsid w:val="00F43E32"/>
    <w:rsid w:val="00F44799"/>
    <w:rsid w:val="00F44CC0"/>
    <w:rsid w:val="00F45173"/>
    <w:rsid w:val="00F4578F"/>
    <w:rsid w:val="00F468E9"/>
    <w:rsid w:val="00F46EF1"/>
    <w:rsid w:val="00F46FDF"/>
    <w:rsid w:val="00F4766C"/>
    <w:rsid w:val="00F47695"/>
    <w:rsid w:val="00F47F68"/>
    <w:rsid w:val="00F50113"/>
    <w:rsid w:val="00F5060E"/>
    <w:rsid w:val="00F507D1"/>
    <w:rsid w:val="00F50C74"/>
    <w:rsid w:val="00F511C3"/>
    <w:rsid w:val="00F51253"/>
    <w:rsid w:val="00F514A8"/>
    <w:rsid w:val="00F519CE"/>
    <w:rsid w:val="00F51ADA"/>
    <w:rsid w:val="00F51B6E"/>
    <w:rsid w:val="00F51CAE"/>
    <w:rsid w:val="00F51D77"/>
    <w:rsid w:val="00F5386D"/>
    <w:rsid w:val="00F54FC4"/>
    <w:rsid w:val="00F551B2"/>
    <w:rsid w:val="00F5594B"/>
    <w:rsid w:val="00F55BDD"/>
    <w:rsid w:val="00F562D0"/>
    <w:rsid w:val="00F56388"/>
    <w:rsid w:val="00F56E25"/>
    <w:rsid w:val="00F57B39"/>
    <w:rsid w:val="00F60203"/>
    <w:rsid w:val="00F607C5"/>
    <w:rsid w:val="00F60AF3"/>
    <w:rsid w:val="00F60B37"/>
    <w:rsid w:val="00F60DEA"/>
    <w:rsid w:val="00F617C6"/>
    <w:rsid w:val="00F61BEA"/>
    <w:rsid w:val="00F621A5"/>
    <w:rsid w:val="00F623A4"/>
    <w:rsid w:val="00F62954"/>
    <w:rsid w:val="00F62D35"/>
    <w:rsid w:val="00F6302A"/>
    <w:rsid w:val="00F63335"/>
    <w:rsid w:val="00F63512"/>
    <w:rsid w:val="00F63950"/>
    <w:rsid w:val="00F64133"/>
    <w:rsid w:val="00F643F2"/>
    <w:rsid w:val="00F6456F"/>
    <w:rsid w:val="00F64707"/>
    <w:rsid w:val="00F64C2B"/>
    <w:rsid w:val="00F6518D"/>
    <w:rsid w:val="00F651BE"/>
    <w:rsid w:val="00F65296"/>
    <w:rsid w:val="00F65531"/>
    <w:rsid w:val="00F6574D"/>
    <w:rsid w:val="00F658A8"/>
    <w:rsid w:val="00F667A5"/>
    <w:rsid w:val="00F66875"/>
    <w:rsid w:val="00F66B53"/>
    <w:rsid w:val="00F66F3A"/>
    <w:rsid w:val="00F67719"/>
    <w:rsid w:val="00F67A61"/>
    <w:rsid w:val="00F67ACD"/>
    <w:rsid w:val="00F67AFF"/>
    <w:rsid w:val="00F67D74"/>
    <w:rsid w:val="00F67F53"/>
    <w:rsid w:val="00F703BE"/>
    <w:rsid w:val="00F707A5"/>
    <w:rsid w:val="00F70870"/>
    <w:rsid w:val="00F70A85"/>
    <w:rsid w:val="00F71116"/>
    <w:rsid w:val="00F71F69"/>
    <w:rsid w:val="00F72128"/>
    <w:rsid w:val="00F724D7"/>
    <w:rsid w:val="00F72A4C"/>
    <w:rsid w:val="00F72B72"/>
    <w:rsid w:val="00F73610"/>
    <w:rsid w:val="00F738F6"/>
    <w:rsid w:val="00F73D37"/>
    <w:rsid w:val="00F740B5"/>
    <w:rsid w:val="00F740CD"/>
    <w:rsid w:val="00F745AD"/>
    <w:rsid w:val="00F74A0C"/>
    <w:rsid w:val="00F74AD7"/>
    <w:rsid w:val="00F74BB9"/>
    <w:rsid w:val="00F74DBB"/>
    <w:rsid w:val="00F74FE0"/>
    <w:rsid w:val="00F75582"/>
    <w:rsid w:val="00F756AE"/>
    <w:rsid w:val="00F757B9"/>
    <w:rsid w:val="00F75AAC"/>
    <w:rsid w:val="00F75B17"/>
    <w:rsid w:val="00F76090"/>
    <w:rsid w:val="00F764D4"/>
    <w:rsid w:val="00F76715"/>
    <w:rsid w:val="00F76EFA"/>
    <w:rsid w:val="00F77A23"/>
    <w:rsid w:val="00F77BD8"/>
    <w:rsid w:val="00F8045C"/>
    <w:rsid w:val="00F804BE"/>
    <w:rsid w:val="00F80C20"/>
    <w:rsid w:val="00F80DC9"/>
    <w:rsid w:val="00F80F4C"/>
    <w:rsid w:val="00F81261"/>
    <w:rsid w:val="00F817C8"/>
    <w:rsid w:val="00F817CE"/>
    <w:rsid w:val="00F8192E"/>
    <w:rsid w:val="00F8216E"/>
    <w:rsid w:val="00F8223B"/>
    <w:rsid w:val="00F822D2"/>
    <w:rsid w:val="00F82683"/>
    <w:rsid w:val="00F830E1"/>
    <w:rsid w:val="00F837D9"/>
    <w:rsid w:val="00F8449E"/>
    <w:rsid w:val="00F8456C"/>
    <w:rsid w:val="00F84798"/>
    <w:rsid w:val="00F84D7D"/>
    <w:rsid w:val="00F84FA4"/>
    <w:rsid w:val="00F85186"/>
    <w:rsid w:val="00F85230"/>
    <w:rsid w:val="00F853DF"/>
    <w:rsid w:val="00F856A7"/>
    <w:rsid w:val="00F8572F"/>
    <w:rsid w:val="00F859D8"/>
    <w:rsid w:val="00F863AF"/>
    <w:rsid w:val="00F8678E"/>
    <w:rsid w:val="00F868F5"/>
    <w:rsid w:val="00F86A55"/>
    <w:rsid w:val="00F86BC2"/>
    <w:rsid w:val="00F87877"/>
    <w:rsid w:val="00F87C27"/>
    <w:rsid w:val="00F90181"/>
    <w:rsid w:val="00F901AD"/>
    <w:rsid w:val="00F904AD"/>
    <w:rsid w:val="00F9056A"/>
    <w:rsid w:val="00F9064B"/>
    <w:rsid w:val="00F909D2"/>
    <w:rsid w:val="00F90B15"/>
    <w:rsid w:val="00F90C3C"/>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149"/>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A7F8B"/>
    <w:rsid w:val="00FB019F"/>
    <w:rsid w:val="00FB0276"/>
    <w:rsid w:val="00FB10AA"/>
    <w:rsid w:val="00FB1740"/>
    <w:rsid w:val="00FB1BBD"/>
    <w:rsid w:val="00FB232E"/>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4FBF"/>
    <w:rsid w:val="00FC5CFE"/>
    <w:rsid w:val="00FC66FF"/>
    <w:rsid w:val="00FC6B40"/>
    <w:rsid w:val="00FC6CDE"/>
    <w:rsid w:val="00FC71B4"/>
    <w:rsid w:val="00FC7218"/>
    <w:rsid w:val="00FC7429"/>
    <w:rsid w:val="00FC7893"/>
    <w:rsid w:val="00FC7CA2"/>
    <w:rsid w:val="00FC7CCC"/>
    <w:rsid w:val="00FD019C"/>
    <w:rsid w:val="00FD076F"/>
    <w:rsid w:val="00FD07F6"/>
    <w:rsid w:val="00FD10BD"/>
    <w:rsid w:val="00FD1D4F"/>
    <w:rsid w:val="00FD1EC8"/>
    <w:rsid w:val="00FD2494"/>
    <w:rsid w:val="00FD2D08"/>
    <w:rsid w:val="00FD2D9E"/>
    <w:rsid w:val="00FD45CC"/>
    <w:rsid w:val="00FD47ED"/>
    <w:rsid w:val="00FD52A9"/>
    <w:rsid w:val="00FD5805"/>
    <w:rsid w:val="00FD5AB5"/>
    <w:rsid w:val="00FD5FB0"/>
    <w:rsid w:val="00FD6026"/>
    <w:rsid w:val="00FD69C4"/>
    <w:rsid w:val="00FD6D6D"/>
    <w:rsid w:val="00FD6FC2"/>
    <w:rsid w:val="00FD7050"/>
    <w:rsid w:val="00FD732A"/>
    <w:rsid w:val="00FD734A"/>
    <w:rsid w:val="00FD74DB"/>
    <w:rsid w:val="00FD7660"/>
    <w:rsid w:val="00FE01D3"/>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452"/>
    <w:rsid w:val="00FE6637"/>
    <w:rsid w:val="00FE6780"/>
    <w:rsid w:val="00FE67D8"/>
    <w:rsid w:val="00FE7336"/>
    <w:rsid w:val="00FE787C"/>
    <w:rsid w:val="00FE7A36"/>
    <w:rsid w:val="00FE7FD8"/>
    <w:rsid w:val="00FF0ABF"/>
    <w:rsid w:val="00FF0D3D"/>
    <w:rsid w:val="00FF0E60"/>
    <w:rsid w:val="00FF1199"/>
    <w:rsid w:val="00FF1520"/>
    <w:rsid w:val="00FF2207"/>
    <w:rsid w:val="00FF27FB"/>
    <w:rsid w:val="00FF291C"/>
    <w:rsid w:val="00FF2B02"/>
    <w:rsid w:val="00FF3004"/>
    <w:rsid w:val="00FF38A3"/>
    <w:rsid w:val="00FF3C8F"/>
    <w:rsid w:val="00FF3E64"/>
    <w:rsid w:val="00FF4197"/>
    <w:rsid w:val="00FF45A5"/>
    <w:rsid w:val="00FF460F"/>
    <w:rsid w:val="00FF497F"/>
    <w:rsid w:val="00FF4B8D"/>
    <w:rsid w:val="00FF4E9B"/>
    <w:rsid w:val="00FF5214"/>
    <w:rsid w:val="00FF5C91"/>
    <w:rsid w:val="00FF67CD"/>
    <w:rsid w:val="00FF6F71"/>
    <w:rsid w:val="00FF6F9D"/>
    <w:rsid w:val="00FF7596"/>
    <w:rsid w:val="00FF7727"/>
    <w:rsid w:val="03819DFD"/>
    <w:rsid w:val="08231C60"/>
    <w:rsid w:val="082A9FE8"/>
    <w:rsid w:val="08D37BFB"/>
    <w:rsid w:val="0AE8A6CC"/>
    <w:rsid w:val="0D5C4039"/>
    <w:rsid w:val="0DC846CD"/>
    <w:rsid w:val="0FE342B0"/>
    <w:rsid w:val="10101EA6"/>
    <w:rsid w:val="130A11C2"/>
    <w:rsid w:val="1332AFAE"/>
    <w:rsid w:val="13C8FBB1"/>
    <w:rsid w:val="1590EDCC"/>
    <w:rsid w:val="1BA0E32E"/>
    <w:rsid w:val="1C4343A0"/>
    <w:rsid w:val="1CFC55EF"/>
    <w:rsid w:val="1FA26770"/>
    <w:rsid w:val="20AE58AD"/>
    <w:rsid w:val="268D5977"/>
    <w:rsid w:val="28747FAE"/>
    <w:rsid w:val="2C10C58E"/>
    <w:rsid w:val="2C558A2E"/>
    <w:rsid w:val="2D4957C0"/>
    <w:rsid w:val="2E1FF55D"/>
    <w:rsid w:val="31379BB0"/>
    <w:rsid w:val="37400C84"/>
    <w:rsid w:val="37678B4C"/>
    <w:rsid w:val="384B563A"/>
    <w:rsid w:val="3CEAF763"/>
    <w:rsid w:val="46ABC8B5"/>
    <w:rsid w:val="4730E3E2"/>
    <w:rsid w:val="50AB47D8"/>
    <w:rsid w:val="522131D8"/>
    <w:rsid w:val="5925035A"/>
    <w:rsid w:val="5DBBA470"/>
    <w:rsid w:val="5DBE50B8"/>
    <w:rsid w:val="6035D0A8"/>
    <w:rsid w:val="62FF9257"/>
    <w:rsid w:val="639B1FE9"/>
    <w:rsid w:val="64F5C920"/>
    <w:rsid w:val="6AF8BE24"/>
    <w:rsid w:val="6D85A319"/>
    <w:rsid w:val="6DBF5BCF"/>
    <w:rsid w:val="7030CA65"/>
    <w:rsid w:val="73570E6D"/>
    <w:rsid w:val="741A5979"/>
    <w:rsid w:val="787836C2"/>
    <w:rsid w:val="78B01EC1"/>
    <w:rsid w:val="7BF49C5D"/>
    <w:rsid w:val="7C46F140"/>
    <w:rsid w:val="7CA68414"/>
    <w:rsid w:val="7E2CDF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C67626B-0BE0-4D03-9B91-85BD3CC6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F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4576190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6475502">
      <w:bodyDiv w:val="1"/>
      <w:marLeft w:val="0"/>
      <w:marRight w:val="0"/>
      <w:marTop w:val="0"/>
      <w:marBottom w:val="0"/>
      <w:divBdr>
        <w:top w:val="none" w:sz="0" w:space="0" w:color="auto"/>
        <w:left w:val="none" w:sz="0" w:space="0" w:color="auto"/>
        <w:bottom w:val="none" w:sz="0" w:space="0" w:color="auto"/>
        <w:right w:val="none" w:sz="0" w:space="0" w:color="auto"/>
      </w:divBdr>
    </w:div>
    <w:div w:id="828012833">
      <w:bodyDiv w:val="1"/>
      <w:marLeft w:val="0"/>
      <w:marRight w:val="0"/>
      <w:marTop w:val="0"/>
      <w:marBottom w:val="0"/>
      <w:divBdr>
        <w:top w:val="none" w:sz="0" w:space="0" w:color="auto"/>
        <w:left w:val="none" w:sz="0" w:space="0" w:color="auto"/>
        <w:bottom w:val="none" w:sz="0" w:space="0" w:color="auto"/>
        <w:right w:val="none" w:sz="0" w:space="0" w:color="auto"/>
      </w:divBdr>
    </w:div>
    <w:div w:id="8510679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1708156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28613016">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379178">
      <w:bodyDiv w:val="1"/>
      <w:marLeft w:val="0"/>
      <w:marRight w:val="0"/>
      <w:marTop w:val="0"/>
      <w:marBottom w:val="0"/>
      <w:divBdr>
        <w:top w:val="none" w:sz="0" w:space="0" w:color="auto"/>
        <w:left w:val="none" w:sz="0" w:space="0" w:color="auto"/>
        <w:bottom w:val="none" w:sz="0" w:space="0" w:color="auto"/>
        <w:right w:val="none" w:sz="0" w:space="0" w:color="auto"/>
      </w:divBdr>
    </w:div>
    <w:div w:id="1604143796">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5822399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672108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9184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5NUHHDQN7SK2-1476151046-504694</_dlc_DocId>
    <_dlc_DocIdUrl xmlns="f166a696-7b5b-4ccd-9f0c-ffde0cceec81">
      <Url>https://ericsson.sharepoint.com/sites/star/_layouts/15/DocIdRedir.aspx?ID=5NUHHDQN7SK2-1476151046-504694</Url>
      <Description>5NUHHDQN7SK2-1476151046-504694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2E2061-D025-4B9A-8C75-C55C27FB6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5.xml><?xml version="1.0" encoding="utf-8"?>
<ds:datastoreItem xmlns:ds="http://schemas.openxmlformats.org/officeDocument/2006/customXml" ds:itemID="{B89BB904-6426-4169-ADE2-0BF523F4913B}">
  <ds:schemaRefs>
    <ds:schemaRef ds:uri="Microsoft.SharePoint.Taxonomy.ContentTypeSync"/>
  </ds:schemaRefs>
</ds:datastoreItem>
</file>

<file path=customXml/itemProps6.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571</TotalTime>
  <Pages>14</Pages>
  <Words>6913</Words>
  <Characters>36645</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Ericsson</cp:lastModifiedBy>
  <cp:revision>179</cp:revision>
  <cp:lastPrinted>2008-01-31T14:09:00Z</cp:lastPrinted>
  <dcterms:created xsi:type="dcterms:W3CDTF">2021-09-09T11:29:00Z</dcterms:created>
  <dcterms:modified xsi:type="dcterms:W3CDTF">2021-10-01T11:28:00Z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5a2de1aa-50c5-4059-854b-737a5f7299d9</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